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pacing w:line="360" w:lineRule="auto"/>
        <w:rPr>
          <w:rFonts w:hint="eastAsia" w:asciiTheme="minorEastAsia" w:hAnsiTheme="minorEastAsia" w:eastAsiaTheme="minorEastAsia" w:cstheme="minorEastAsia"/>
        </w:rPr>
      </w:pPr>
    </w:p>
    <w:p w14:paraId="5EA7DC9A">
      <w:pPr>
        <w:pStyle w:val="6"/>
        <w:spacing w:line="360" w:lineRule="auto"/>
        <w:rPr>
          <w:rFonts w:hint="eastAsia" w:asciiTheme="minorEastAsia" w:hAnsiTheme="minorEastAsia" w:eastAsiaTheme="minorEastAsia" w:cstheme="minorEastAsia"/>
        </w:rPr>
      </w:pPr>
    </w:p>
    <w:p w14:paraId="79D8273E">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72619921">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61FBF44">
      <w:pPr>
        <w:widowControl w:val="0"/>
        <w:spacing w:line="360" w:lineRule="auto"/>
        <w:jc w:val="center"/>
        <w:rPr>
          <w:rFonts w:hint="eastAsia"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6CA5B143">
      <w:pPr>
        <w:spacing w:before="114" w:line="360" w:lineRule="auto"/>
        <w:ind w:left="566"/>
        <w:rPr>
          <w:rFonts w:hint="eastAsia" w:asciiTheme="minorEastAsia" w:hAnsiTheme="minorEastAsia" w:eastAsiaTheme="minorEastAsia" w:cstheme="minorEastAsia"/>
          <w:b/>
          <w:bCs/>
          <w:sz w:val="35"/>
          <w:szCs w:val="35"/>
          <w:lang w:eastAsia="zh-CN"/>
        </w:rPr>
      </w:pPr>
    </w:p>
    <w:p w14:paraId="460BCC9D">
      <w:pPr>
        <w:spacing w:before="114" w:line="360" w:lineRule="auto"/>
        <w:ind w:left="566"/>
        <w:rPr>
          <w:rFonts w:hint="eastAsia" w:asciiTheme="minorEastAsia" w:hAnsiTheme="minorEastAsia" w:eastAsiaTheme="minorEastAsia" w:cstheme="minorEastAsia"/>
          <w:b/>
          <w:bCs/>
          <w:sz w:val="35"/>
          <w:szCs w:val="35"/>
          <w:lang w:eastAsia="zh-CN"/>
        </w:rPr>
      </w:pPr>
    </w:p>
    <w:p w14:paraId="6D112704">
      <w:pPr>
        <w:spacing w:before="114" w:line="360" w:lineRule="auto"/>
        <w:ind w:left="566" w:firstLine="35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6016A85A">
      <w:pPr>
        <w:spacing w:before="113" w:line="360" w:lineRule="auto"/>
        <w:ind w:left="566" w:firstLine="350" w:firstLineChars="100"/>
        <w:jc w:val="both"/>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285659B6">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fill="FFFF00"/>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color="auto"/>
          <w:lang w:eastAsia="zh-CN"/>
        </w:rPr>
        <w:t>HAYX-2026050050-00</w:t>
      </w:r>
      <w:r>
        <w:rPr>
          <w:rFonts w:hint="eastAsia" w:asciiTheme="minorEastAsia" w:hAnsiTheme="minorEastAsia" w:eastAsiaTheme="minorEastAsia" w:cstheme="minorEastAsia"/>
          <w:sz w:val="35"/>
          <w:szCs w:val="35"/>
          <w:shd w:val="clear" w:color="auto"/>
          <w:lang w:val="en-US" w:eastAsia="zh-CN"/>
        </w:rPr>
        <w:t>4</w:t>
      </w:r>
    </w:p>
    <w:p w14:paraId="460B3956">
      <w:pPr>
        <w:spacing w:before="113" w:line="360" w:lineRule="auto"/>
        <w:ind w:left="566"/>
        <w:rPr>
          <w:rFonts w:hint="eastAsia" w:asciiTheme="minorEastAsia" w:hAnsiTheme="minorEastAsia" w:eastAsiaTheme="minorEastAsia" w:cstheme="minorEastAsia"/>
          <w:b/>
          <w:bCs/>
          <w:sz w:val="35"/>
          <w:szCs w:val="35"/>
          <w:lang w:eastAsia="zh-CN"/>
        </w:rPr>
      </w:pPr>
    </w:p>
    <w:p w14:paraId="0262027F">
      <w:pPr>
        <w:pStyle w:val="6"/>
        <w:spacing w:line="360" w:lineRule="auto"/>
        <w:rPr>
          <w:rFonts w:hint="eastAsia" w:asciiTheme="minorEastAsia" w:hAnsiTheme="minorEastAsia" w:eastAsiaTheme="minorEastAsia" w:cstheme="minorEastAsia"/>
          <w:lang w:eastAsia="zh-CN"/>
        </w:rPr>
      </w:pPr>
    </w:p>
    <w:p w14:paraId="3D3879C7">
      <w:pPr>
        <w:pStyle w:val="6"/>
        <w:spacing w:line="360" w:lineRule="auto"/>
        <w:rPr>
          <w:rFonts w:hint="eastAsia" w:asciiTheme="minorEastAsia" w:hAnsiTheme="minorEastAsia" w:eastAsiaTheme="minorEastAsia" w:cstheme="minorEastAsia"/>
          <w:lang w:eastAsia="zh-CN"/>
        </w:rPr>
      </w:pPr>
    </w:p>
    <w:p w14:paraId="628FBCB2">
      <w:pPr>
        <w:pStyle w:val="6"/>
        <w:spacing w:line="360" w:lineRule="auto"/>
        <w:rPr>
          <w:rFonts w:hint="eastAsia" w:asciiTheme="minorEastAsia" w:hAnsiTheme="minorEastAsia" w:eastAsiaTheme="minorEastAsia" w:cstheme="minorEastAsia"/>
          <w:lang w:eastAsia="zh-CN"/>
        </w:rPr>
      </w:pPr>
    </w:p>
    <w:p w14:paraId="074102C5">
      <w:pPr>
        <w:pStyle w:val="6"/>
        <w:spacing w:line="360" w:lineRule="auto"/>
        <w:rPr>
          <w:rFonts w:hint="eastAsia" w:asciiTheme="minorEastAsia" w:hAnsiTheme="minorEastAsia" w:eastAsiaTheme="minorEastAsia" w:cstheme="minorEastAsia"/>
          <w:lang w:eastAsia="zh-CN"/>
        </w:rPr>
      </w:pPr>
    </w:p>
    <w:p w14:paraId="3EFD2776">
      <w:pPr>
        <w:pStyle w:val="6"/>
        <w:spacing w:line="360" w:lineRule="auto"/>
        <w:rPr>
          <w:rFonts w:hint="eastAsia" w:asciiTheme="minorEastAsia" w:hAnsiTheme="minorEastAsia" w:eastAsiaTheme="minorEastAsia" w:cstheme="minorEastAsia"/>
          <w:lang w:eastAsia="zh-CN"/>
        </w:rPr>
      </w:pPr>
    </w:p>
    <w:p w14:paraId="5BE1A7A9">
      <w:pPr>
        <w:spacing w:line="360" w:lineRule="auto"/>
        <w:jc w:val="center"/>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3CACEA58">
      <w:pPr>
        <w:spacing w:line="360" w:lineRule="auto"/>
        <w:jc w:val="center"/>
        <w:rPr>
          <w:rFonts w:hint="eastAsia"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2E89C08F">
      <w:pPr>
        <w:spacing w:line="360" w:lineRule="auto"/>
        <w:jc w:val="center"/>
        <w:rPr>
          <w:rFonts w:hint="eastAsia"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62BF04AF">
      <w:pPr>
        <w:widowControl w:val="0"/>
        <w:kinsoku/>
        <w:autoSpaceDE/>
        <w:autoSpaceDN/>
        <w:spacing w:line="360" w:lineRule="auto"/>
        <w:jc w:val="center"/>
        <w:rPr>
          <w:rFonts w:hint="eastAsia"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20"/>
              <w:spacing w:before="91" w:line="360" w:lineRule="auto"/>
              <w:ind w:left="180"/>
              <w:jc w:val="both"/>
              <w:rPr>
                <w:rFonts w:hint="eastAsia"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28EE5760">
            <w:pPr>
              <w:pStyle w:val="20"/>
              <w:spacing w:before="100" w:line="360" w:lineRule="auto"/>
              <w:ind w:left="131"/>
              <w:jc w:val="center"/>
              <w:rPr>
                <w:rFonts w:hint="eastAsia"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474AD33A">
            <w:pPr>
              <w:pStyle w:val="20"/>
              <w:spacing w:before="98"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32020AA0">
            <w:pPr>
              <w:spacing w:line="360" w:lineRule="auto"/>
              <w:rPr>
                <w:rFonts w:hint="eastAsia" w:asciiTheme="minorEastAsia" w:hAnsiTheme="minorEastAsia" w:eastAsiaTheme="minorEastAsia" w:cstheme="minorEastAsia"/>
                <w:lang w:eastAsia="zh-CN"/>
              </w:rPr>
            </w:pPr>
          </w:p>
          <w:p w14:paraId="0214D433">
            <w:pPr>
              <w:spacing w:line="360" w:lineRule="auto"/>
              <w:rPr>
                <w:rFonts w:hint="eastAsia" w:asciiTheme="minorEastAsia" w:hAnsiTheme="minorEastAsia" w:eastAsiaTheme="minorEastAsia" w:cstheme="minorEastAsia"/>
                <w:lang w:eastAsia="zh-CN"/>
              </w:rPr>
            </w:pPr>
          </w:p>
          <w:p w14:paraId="29807016">
            <w:pPr>
              <w:spacing w:line="360" w:lineRule="auto"/>
              <w:rPr>
                <w:rFonts w:hint="eastAsia" w:asciiTheme="minorEastAsia" w:hAnsiTheme="minorEastAsia" w:eastAsiaTheme="minorEastAsia" w:cstheme="minorEastAsia"/>
                <w:lang w:eastAsia="zh-CN"/>
              </w:rPr>
            </w:pPr>
          </w:p>
          <w:p w14:paraId="2F0941E4">
            <w:pPr>
              <w:pStyle w:val="20"/>
              <w:spacing w:before="98" w:line="360" w:lineRule="auto"/>
              <w:ind w:left="6122"/>
              <w:rPr>
                <w:rFonts w:hint="eastAsia" w:asciiTheme="minorEastAsia" w:hAnsiTheme="minorEastAsia" w:eastAsiaTheme="minorEastAsia" w:cstheme="minorEastAsia"/>
                <w:lang w:eastAsia="zh-CN"/>
              </w:rPr>
            </w:pPr>
          </w:p>
          <w:p w14:paraId="1083BBAC">
            <w:pPr>
              <w:pStyle w:val="20"/>
              <w:spacing w:before="98" w:line="360" w:lineRule="auto"/>
              <w:ind w:left="6122"/>
              <w:rPr>
                <w:rFonts w:hint="eastAsia" w:asciiTheme="minorEastAsia" w:hAnsiTheme="minorEastAsia" w:eastAsiaTheme="minorEastAsia" w:cstheme="minorEastAsia"/>
                <w:lang w:eastAsia="zh-CN"/>
              </w:rPr>
            </w:pPr>
          </w:p>
          <w:p w14:paraId="493C2B25">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738E4D57">
            <w:pPr>
              <w:pStyle w:val="20"/>
              <w:spacing w:before="97"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574A7CFF">
            <w:pPr>
              <w:spacing w:line="360" w:lineRule="auto"/>
              <w:rPr>
                <w:rFonts w:hint="eastAsia" w:asciiTheme="minorEastAsia" w:hAnsiTheme="minorEastAsia" w:eastAsiaTheme="minorEastAsia" w:cstheme="minorEastAsia"/>
                <w:lang w:eastAsia="zh-CN"/>
              </w:rPr>
            </w:pPr>
          </w:p>
          <w:p w14:paraId="7E76B31C">
            <w:pPr>
              <w:spacing w:line="360" w:lineRule="auto"/>
              <w:rPr>
                <w:rFonts w:hint="eastAsia" w:asciiTheme="minorEastAsia" w:hAnsiTheme="minorEastAsia" w:eastAsiaTheme="minorEastAsia" w:cstheme="minorEastAsia"/>
                <w:lang w:eastAsia="zh-CN"/>
              </w:rPr>
            </w:pPr>
          </w:p>
          <w:p w14:paraId="18025264">
            <w:pPr>
              <w:spacing w:line="360" w:lineRule="auto"/>
              <w:rPr>
                <w:rFonts w:hint="eastAsia" w:asciiTheme="minorEastAsia" w:hAnsiTheme="minorEastAsia" w:eastAsiaTheme="minorEastAsia" w:cstheme="minorEastAsia"/>
                <w:lang w:eastAsia="zh-CN"/>
              </w:rPr>
            </w:pPr>
          </w:p>
          <w:p w14:paraId="2E70CB80">
            <w:pPr>
              <w:spacing w:line="360" w:lineRule="auto"/>
              <w:rPr>
                <w:rFonts w:hint="eastAsia" w:asciiTheme="minorEastAsia" w:hAnsiTheme="minorEastAsia" w:eastAsiaTheme="minorEastAsia" w:cstheme="minorEastAsia"/>
                <w:lang w:eastAsia="zh-CN"/>
              </w:rPr>
            </w:pPr>
          </w:p>
          <w:p w14:paraId="30140191">
            <w:pPr>
              <w:spacing w:line="360" w:lineRule="auto"/>
              <w:rPr>
                <w:rFonts w:hint="eastAsia" w:asciiTheme="minorEastAsia" w:hAnsiTheme="minorEastAsia" w:eastAsiaTheme="minorEastAsia" w:cstheme="minorEastAsia"/>
                <w:lang w:eastAsia="zh-CN"/>
              </w:rPr>
            </w:pPr>
          </w:p>
          <w:p w14:paraId="57C42C3B">
            <w:pPr>
              <w:pStyle w:val="20"/>
              <w:spacing w:before="98" w:line="360" w:lineRule="auto"/>
              <w:ind w:left="6271"/>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12F9E1AC">
            <w:pPr>
              <w:pStyle w:val="20"/>
              <w:spacing w:before="98" w:line="360" w:lineRule="auto"/>
              <w:ind w:left="13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72D5F486">
            <w:pPr>
              <w:spacing w:line="360" w:lineRule="auto"/>
              <w:rPr>
                <w:rFonts w:hint="eastAsia" w:asciiTheme="minorEastAsia" w:hAnsiTheme="minorEastAsia" w:eastAsiaTheme="minorEastAsia" w:cstheme="minorEastAsia"/>
                <w:lang w:eastAsia="zh-CN"/>
              </w:rPr>
            </w:pPr>
          </w:p>
          <w:p w14:paraId="2B68118D">
            <w:pPr>
              <w:spacing w:line="360" w:lineRule="auto"/>
              <w:rPr>
                <w:rFonts w:hint="eastAsia" w:asciiTheme="minorEastAsia" w:hAnsiTheme="minorEastAsia" w:eastAsiaTheme="minorEastAsia" w:cstheme="minorEastAsia"/>
                <w:lang w:eastAsia="zh-CN"/>
              </w:rPr>
            </w:pPr>
          </w:p>
          <w:p w14:paraId="2C6F45C3">
            <w:pPr>
              <w:spacing w:line="360" w:lineRule="auto"/>
              <w:rPr>
                <w:rFonts w:hint="eastAsia" w:asciiTheme="minorEastAsia" w:hAnsiTheme="minorEastAsia" w:eastAsiaTheme="minorEastAsia" w:cstheme="minorEastAsia"/>
                <w:lang w:eastAsia="zh-CN"/>
              </w:rPr>
            </w:pPr>
          </w:p>
          <w:p w14:paraId="585884FC">
            <w:pPr>
              <w:spacing w:line="360" w:lineRule="auto"/>
              <w:rPr>
                <w:rFonts w:hint="eastAsia" w:asciiTheme="minorEastAsia" w:hAnsiTheme="minorEastAsia" w:eastAsiaTheme="minorEastAsia" w:cstheme="minorEastAsia"/>
                <w:lang w:eastAsia="zh-CN"/>
              </w:rPr>
            </w:pPr>
          </w:p>
          <w:p w14:paraId="1B82C487">
            <w:pPr>
              <w:spacing w:line="360" w:lineRule="auto"/>
              <w:rPr>
                <w:rFonts w:hint="eastAsia" w:asciiTheme="minorEastAsia" w:hAnsiTheme="minorEastAsia" w:eastAsiaTheme="minorEastAsia" w:cstheme="minorEastAsia"/>
                <w:b/>
                <w:bCs/>
                <w:lang w:eastAsia="zh-CN"/>
              </w:rPr>
            </w:pPr>
          </w:p>
          <w:p w14:paraId="47B3965B">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70320A97">
      <w:pPr>
        <w:pStyle w:val="6"/>
        <w:spacing w:line="360" w:lineRule="auto"/>
        <w:rPr>
          <w:rFonts w:hint="eastAsia" w:asciiTheme="minorEastAsia" w:hAnsiTheme="minorEastAsia" w:eastAsiaTheme="minorEastAsia" w:cstheme="minorEastAsia"/>
          <w:lang w:eastAsia="zh-CN"/>
        </w:rPr>
      </w:pPr>
    </w:p>
    <w:p w14:paraId="3B472175">
      <w:pPr>
        <w:spacing w:line="360" w:lineRule="auto"/>
        <w:rPr>
          <w:rFonts w:hint="eastAsia"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15:color w:val="DBDBDB"/>
        <w:docPartObj>
          <w:docPartGallery w:val="Table of Contents"/>
          <w:docPartUnique/>
        </w:docPartObj>
      </w:sdtPr>
      <w:sdtEndPr>
        <w:rPr>
          <w:rFonts w:hint="eastAsia" w:asciiTheme="minorEastAsia" w:hAnsiTheme="minorEastAsia" w:eastAsiaTheme="minorEastAsia" w:cstheme="minorEastAsia"/>
          <w:b/>
          <w:szCs w:val="28"/>
        </w:rPr>
      </w:sdtEndPr>
      <w:sdtContent>
        <w:p w14:paraId="08E335A2">
          <w:pPr>
            <w:jc w:val="center"/>
            <w:rPr>
              <w:rFonts w:hint="eastAsia" w:ascii="黑体" w:hAnsi="黑体" w:eastAsia="黑体" w:cs="黑体"/>
            </w:rPr>
          </w:pPr>
          <w:r>
            <w:rPr>
              <w:rFonts w:hint="eastAsia" w:ascii="黑体" w:hAnsi="黑体" w:eastAsia="黑体" w:cs="黑体"/>
              <w:sz w:val="36"/>
              <w:szCs w:val="36"/>
            </w:rPr>
            <w:t>目</w:t>
          </w:r>
          <w:r>
            <w:rPr>
              <w:rFonts w:hint="eastAsia" w:ascii="黑体" w:hAnsi="黑体" w:eastAsia="黑体" w:cs="黑体"/>
              <w:sz w:val="36"/>
              <w:szCs w:val="36"/>
              <w:lang w:eastAsia="zh-CN"/>
            </w:rPr>
            <w:t xml:space="preserve"> </w:t>
          </w:r>
          <w:r>
            <w:rPr>
              <w:rFonts w:hint="eastAsia" w:ascii="黑体" w:hAnsi="黑体" w:eastAsia="黑体" w:cs="黑体"/>
              <w:sz w:val="36"/>
              <w:szCs w:val="36"/>
            </w:rPr>
            <w:t>录</w:t>
          </w:r>
        </w:p>
        <w:p w14:paraId="5CB7405D">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_Toc14475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bCs/>
              <w:sz w:val="24"/>
              <w:szCs w:val="24"/>
              <w:lang w:eastAsia="zh-CN"/>
            </w:rPr>
            <w:t>第一章</w:t>
          </w:r>
          <w:r>
            <w:rPr>
              <w:rFonts w:hint="eastAsia" w:ascii="黑体" w:hAnsi="黑体" w:eastAsia="黑体" w:cs="黑体"/>
              <w:sz w:val="24"/>
              <w:szCs w:val="24"/>
              <w:lang w:eastAsia="zh-CN"/>
            </w:rPr>
            <w:t xml:space="preserve"> </w:t>
          </w:r>
          <w:r>
            <w:rPr>
              <w:rFonts w:hint="eastAsia" w:ascii="黑体" w:hAnsi="黑体" w:eastAsia="黑体" w:cs="黑体"/>
              <w:bCs/>
              <w:sz w:val="24"/>
              <w:szCs w:val="24"/>
              <w:lang w:eastAsia="zh-CN"/>
            </w:rPr>
            <w:t>投标邀请</w:t>
          </w:r>
          <w:r>
            <w:rPr>
              <w:sz w:val="24"/>
              <w:szCs w:val="24"/>
            </w:rPr>
            <w:tab/>
          </w:r>
          <w:r>
            <w:rPr>
              <w:sz w:val="24"/>
              <w:szCs w:val="24"/>
            </w:rPr>
            <w:fldChar w:fldCharType="begin"/>
          </w:r>
          <w:r>
            <w:rPr>
              <w:sz w:val="24"/>
              <w:szCs w:val="24"/>
            </w:rPr>
            <w:instrText xml:space="preserve"> PAGEREF _Toc14475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5731856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_Toc2247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_Toc2247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6BD15EC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_Toc5342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_Toc5342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55076C6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_Toc18150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_Toc18150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47882F5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_Toc2006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_Toc2006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EB26CF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_Toc29217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_Toc29217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3B4A619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_Toc21852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_Toc21852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75A0C5F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_Toc2310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_Toc2310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236DDFF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_Toc19182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_Toc19182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23E77CFC">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_Toc20401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第二章 投标人须知</w:t>
          </w:r>
          <w:r>
            <w:rPr>
              <w:sz w:val="24"/>
              <w:szCs w:val="24"/>
            </w:rPr>
            <w:tab/>
          </w:r>
          <w:r>
            <w:rPr>
              <w:sz w:val="24"/>
              <w:szCs w:val="24"/>
            </w:rPr>
            <w:fldChar w:fldCharType="begin"/>
          </w:r>
          <w:r>
            <w:rPr>
              <w:sz w:val="24"/>
              <w:szCs w:val="24"/>
            </w:rPr>
            <w:instrText xml:space="preserve"> PAGEREF _Toc20401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4F5B8D9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_Toc32354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Cs/>
              <w:sz w:val="24"/>
              <w:szCs w:val="24"/>
              <w:lang w:eastAsia="zh-CN"/>
            </w:rPr>
            <w:t>总则</w:t>
          </w:r>
          <w:r>
            <w:rPr>
              <w:sz w:val="24"/>
              <w:szCs w:val="24"/>
            </w:rPr>
            <w:tab/>
          </w:r>
          <w:r>
            <w:rPr>
              <w:sz w:val="24"/>
              <w:szCs w:val="24"/>
            </w:rPr>
            <w:fldChar w:fldCharType="begin"/>
          </w:r>
          <w:r>
            <w:rPr>
              <w:sz w:val="24"/>
              <w:szCs w:val="24"/>
            </w:rPr>
            <w:instrText xml:space="preserve"> PAGEREF _Toc32354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122DBD5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_Toc9742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_Toc9742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337113A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_Toc5052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_Toc5052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50B9FC9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_Toc23755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_Toc23755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z w:val="24"/>
              <w:szCs w:val="24"/>
            </w:rPr>
            <w:fldChar w:fldCharType="end"/>
          </w:r>
        </w:p>
        <w:p w14:paraId="61A0DE4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_Toc19140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_Toc19140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44146C1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_Toc26397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_Toc26397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z w:val="24"/>
              <w:szCs w:val="24"/>
            </w:rPr>
            <w:fldChar w:fldCharType="end"/>
          </w:r>
        </w:p>
        <w:p w14:paraId="570CC9F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_Toc23100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_Toc23100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24D96D7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_Toc30609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_Toc30609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70CE9D47">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_Toc3564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第三章 评标标准</w:t>
          </w:r>
          <w:r>
            <w:rPr>
              <w:sz w:val="24"/>
              <w:szCs w:val="24"/>
            </w:rPr>
            <w:tab/>
          </w:r>
          <w:r>
            <w:rPr>
              <w:sz w:val="24"/>
              <w:szCs w:val="24"/>
            </w:rPr>
            <w:fldChar w:fldCharType="begin"/>
          </w:r>
          <w:r>
            <w:rPr>
              <w:sz w:val="24"/>
              <w:szCs w:val="24"/>
            </w:rPr>
            <w:instrText xml:space="preserve"> PAGEREF _Toc3564 \h </w:instrText>
          </w:r>
          <w:r>
            <w:rPr>
              <w:sz w:val="24"/>
              <w:szCs w:val="24"/>
            </w:rPr>
            <w:fldChar w:fldCharType="separate"/>
          </w:r>
          <w:r>
            <w:rPr>
              <w:sz w:val="24"/>
              <w:szCs w:val="24"/>
            </w:rPr>
            <w:t>19</w:t>
          </w:r>
          <w:r>
            <w:rPr>
              <w:sz w:val="24"/>
              <w:szCs w:val="24"/>
            </w:rPr>
            <w:fldChar w:fldCharType="end"/>
          </w:r>
          <w:r>
            <w:rPr>
              <w:rFonts w:hint="eastAsia" w:asciiTheme="minorEastAsia" w:hAnsiTheme="minorEastAsia" w:eastAsiaTheme="minorEastAsia" w:cstheme="minorEastAsia"/>
              <w:sz w:val="24"/>
              <w:szCs w:val="24"/>
            </w:rPr>
            <w:fldChar w:fldCharType="end"/>
          </w:r>
        </w:p>
        <w:p w14:paraId="74EA47FB">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_Toc18555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rPr>
            <w:t xml:space="preserve">第四章 </w:t>
          </w:r>
          <w:r>
            <w:rPr>
              <w:rFonts w:hint="eastAsia" w:ascii="黑体" w:hAnsi="黑体" w:eastAsia="黑体" w:cs="黑体"/>
              <w:sz w:val="24"/>
              <w:szCs w:val="24"/>
              <w:lang w:eastAsia="zh-CN"/>
            </w:rPr>
            <w:t>合同格式及条款</w:t>
          </w:r>
          <w:r>
            <w:rPr>
              <w:sz w:val="24"/>
              <w:szCs w:val="24"/>
            </w:rPr>
            <w:tab/>
          </w:r>
          <w:r>
            <w:rPr>
              <w:sz w:val="24"/>
              <w:szCs w:val="24"/>
            </w:rPr>
            <w:fldChar w:fldCharType="begin"/>
          </w:r>
          <w:r>
            <w:rPr>
              <w:sz w:val="24"/>
              <w:szCs w:val="24"/>
            </w:rPr>
            <w:instrText xml:space="preserve"> PAGEREF _Toc18555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14:paraId="287D604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_Toc1499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_Toc1499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14:paraId="7456EE7F">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_Toc5315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第五章 项目采购需求</w:t>
          </w:r>
          <w:r>
            <w:rPr>
              <w:sz w:val="24"/>
              <w:szCs w:val="24"/>
            </w:rPr>
            <w:tab/>
          </w:r>
          <w:r>
            <w:rPr>
              <w:sz w:val="24"/>
              <w:szCs w:val="24"/>
            </w:rPr>
            <w:fldChar w:fldCharType="begin"/>
          </w:r>
          <w:r>
            <w:rPr>
              <w:sz w:val="24"/>
              <w:szCs w:val="24"/>
            </w:rPr>
            <w:instrText xml:space="preserve"> PAGEREF _Toc5315 \h </w:instrText>
          </w:r>
          <w:r>
            <w:rPr>
              <w:sz w:val="24"/>
              <w:szCs w:val="24"/>
            </w:rPr>
            <w:fldChar w:fldCharType="separate"/>
          </w:r>
          <w:r>
            <w:rPr>
              <w:sz w:val="24"/>
              <w:szCs w:val="24"/>
            </w:rPr>
            <w:t>26</w:t>
          </w:r>
          <w:r>
            <w:rPr>
              <w:sz w:val="24"/>
              <w:szCs w:val="24"/>
            </w:rPr>
            <w:fldChar w:fldCharType="end"/>
          </w:r>
          <w:r>
            <w:rPr>
              <w:rFonts w:hint="eastAsia" w:asciiTheme="minorEastAsia" w:hAnsiTheme="minorEastAsia" w:eastAsiaTheme="minorEastAsia" w:cstheme="minorEastAsia"/>
              <w:sz w:val="24"/>
              <w:szCs w:val="24"/>
            </w:rPr>
            <w:fldChar w:fldCharType="end"/>
          </w:r>
        </w:p>
        <w:p w14:paraId="23A7133C">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_Toc10342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第六章 投标文件格式</w:t>
          </w:r>
          <w:r>
            <w:rPr>
              <w:sz w:val="24"/>
              <w:szCs w:val="24"/>
            </w:rPr>
            <w:tab/>
          </w:r>
          <w:r>
            <w:rPr>
              <w:sz w:val="24"/>
              <w:szCs w:val="24"/>
            </w:rPr>
            <w:fldChar w:fldCharType="begin"/>
          </w:r>
          <w:r>
            <w:rPr>
              <w:sz w:val="24"/>
              <w:szCs w:val="24"/>
            </w:rPr>
            <w:instrText xml:space="preserve"> PAGEREF _Toc10342 \h </w:instrText>
          </w:r>
          <w:r>
            <w:rPr>
              <w:sz w:val="24"/>
              <w:szCs w:val="24"/>
            </w:rPr>
            <w:fldChar w:fldCharType="separate"/>
          </w:r>
          <w:r>
            <w:rPr>
              <w:sz w:val="24"/>
              <w:szCs w:val="24"/>
            </w:rPr>
            <w:t>33</w:t>
          </w:r>
          <w:r>
            <w:rPr>
              <w:sz w:val="24"/>
              <w:szCs w:val="24"/>
            </w:rPr>
            <w:fldChar w:fldCharType="end"/>
          </w:r>
          <w:r>
            <w:rPr>
              <w:rFonts w:hint="eastAsia" w:asciiTheme="minorEastAsia" w:hAnsiTheme="minorEastAsia" w:eastAsiaTheme="minorEastAsia" w:cstheme="minorEastAsia"/>
              <w:sz w:val="24"/>
              <w:szCs w:val="24"/>
            </w:rPr>
            <w:fldChar w:fldCharType="end"/>
          </w:r>
        </w:p>
        <w:p w14:paraId="4C26200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_Toc11287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_Toc11287 \h </w:instrText>
          </w:r>
          <w:r>
            <w:rPr>
              <w:sz w:val="24"/>
              <w:szCs w:val="24"/>
            </w:rPr>
            <w:fldChar w:fldCharType="separate"/>
          </w:r>
          <w:r>
            <w:rPr>
              <w:sz w:val="24"/>
              <w:szCs w:val="24"/>
            </w:rPr>
            <w:t>35</w:t>
          </w:r>
          <w:r>
            <w:rPr>
              <w:sz w:val="24"/>
              <w:szCs w:val="24"/>
            </w:rPr>
            <w:fldChar w:fldCharType="end"/>
          </w:r>
          <w:r>
            <w:rPr>
              <w:rFonts w:hint="eastAsia" w:asciiTheme="minorEastAsia" w:hAnsiTheme="minorEastAsia" w:eastAsiaTheme="minorEastAsia" w:cstheme="minorEastAsia"/>
              <w:sz w:val="24"/>
              <w:szCs w:val="24"/>
            </w:rPr>
            <w:fldChar w:fldCharType="end"/>
          </w:r>
        </w:p>
        <w:p w14:paraId="1A33DD4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_Toc9763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_Toc9763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75D8A68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_Toc9688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_Toc9688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5844105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_Toc9635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_Toc9635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4DDB664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_Toc4148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_Toc4148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z w:val="24"/>
              <w:szCs w:val="24"/>
            </w:rPr>
            <w:fldChar w:fldCharType="end"/>
          </w:r>
        </w:p>
        <w:p w14:paraId="3097FCF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_Toc7833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_Toc7833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53D90B5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_Toc9549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_Toc9549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z w:val="24"/>
              <w:szCs w:val="24"/>
            </w:rPr>
            <w:fldChar w:fldCharType="end"/>
          </w:r>
        </w:p>
        <w:p w14:paraId="0A43B2F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_Toc26358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_Toc26358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z w:val="24"/>
              <w:szCs w:val="24"/>
            </w:rPr>
            <w:fldChar w:fldCharType="end"/>
          </w:r>
        </w:p>
        <w:p w14:paraId="08E33A8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_Toc7775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_Toc7775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7344E98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_Toc18918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_Toc18918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z w:val="24"/>
              <w:szCs w:val="24"/>
            </w:rPr>
            <w:fldChar w:fldCharType="end"/>
          </w:r>
        </w:p>
        <w:p w14:paraId="36C306EC">
          <w:pPr>
            <w:spacing w:line="380" w:lineRule="exact"/>
            <w:jc w:val="both"/>
            <w:rPr>
              <w:rFonts w:hint="eastAsia" w:asciiTheme="minorEastAsia" w:hAnsiTheme="minorEastAsia" w:eastAsiaTheme="minorEastAsia" w:cstheme="minorEastAsia"/>
              <w:b/>
              <w:szCs w:val="28"/>
            </w:rPr>
          </w:pPr>
          <w:r>
            <w:rPr>
              <w:rFonts w:hint="eastAsia" w:asciiTheme="minorEastAsia" w:hAnsiTheme="minorEastAsia" w:eastAsiaTheme="minorEastAsia" w:cstheme="minorEastAsia"/>
              <w:szCs w:val="24"/>
            </w:rPr>
            <w:fldChar w:fldCharType="end"/>
          </w:r>
        </w:p>
      </w:sdtContent>
    </w:sdt>
    <w:p w14:paraId="1BD031C0">
      <w:pPr>
        <w:spacing w:line="380" w:lineRule="exact"/>
        <w:rPr>
          <w:rFonts w:hint="eastAsia" w:asciiTheme="minorEastAsia" w:hAnsiTheme="minorEastAsia" w:eastAsiaTheme="minorEastAsia" w:cstheme="minorEastAsia"/>
          <w:b/>
          <w:szCs w:val="28"/>
        </w:rPr>
        <w:sectPr>
          <w:headerReference r:id="rId7" w:type="default"/>
          <w:footerReference r:id="rId8" w:type="default"/>
          <w:pgSz w:w="11906" w:h="16839"/>
          <w:pgMar w:top="1440" w:right="1080" w:bottom="1440" w:left="1080" w:header="866" w:footer="994" w:gutter="0"/>
          <w:pgNumType w:fmt="upperRoman"/>
          <w:cols w:space="720" w:num="1"/>
        </w:sectPr>
      </w:pPr>
    </w:p>
    <w:p w14:paraId="3AD73167">
      <w:pPr>
        <w:spacing w:line="360" w:lineRule="auto"/>
        <w:jc w:val="center"/>
        <w:outlineLvl w:val="0"/>
        <w:rPr>
          <w:rFonts w:hint="eastAsia" w:ascii="黑体" w:hAnsi="黑体" w:eastAsia="黑体" w:cs="黑体"/>
          <w:sz w:val="35"/>
          <w:szCs w:val="35"/>
          <w:lang w:eastAsia="zh-CN"/>
        </w:rPr>
      </w:pPr>
      <w:bookmarkStart w:id="0" w:name="bookmark7"/>
      <w:bookmarkEnd w:id="0"/>
      <w:bookmarkStart w:id="1" w:name="bookmark1"/>
      <w:bookmarkEnd w:id="1"/>
      <w:bookmarkStart w:id="2" w:name="_Toc14475"/>
      <w:r>
        <w:rPr>
          <w:rFonts w:hint="eastAsia" w:ascii="黑体" w:hAnsi="黑体" w:eastAsia="黑体" w:cs="黑体"/>
          <w:b/>
          <w:bCs/>
          <w:sz w:val="35"/>
          <w:szCs w:val="35"/>
          <w:lang w:eastAsia="zh-CN"/>
        </w:rPr>
        <w:t>第一章</w:t>
      </w:r>
      <w:r>
        <w:rPr>
          <w:rFonts w:hint="eastAsia" w:ascii="黑体" w:hAnsi="黑体" w:eastAsia="黑体" w:cs="黑体"/>
          <w:sz w:val="35"/>
          <w:szCs w:val="35"/>
          <w:lang w:eastAsia="zh-CN"/>
        </w:rPr>
        <w:t xml:space="preserve"> </w:t>
      </w:r>
      <w:r>
        <w:rPr>
          <w:rFonts w:hint="eastAsia" w:ascii="黑体" w:hAnsi="黑体" w:eastAsia="黑体" w:cs="黑体"/>
          <w:b/>
          <w:bCs/>
          <w:sz w:val="35"/>
          <w:szCs w:val="35"/>
          <w:lang w:eastAsia="zh-CN"/>
        </w:rPr>
        <w:t>投标邀请</w:t>
      </w:r>
      <w:bookmarkEnd w:id="2"/>
    </w:p>
    <w:p w14:paraId="161CFC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bookmarkStart w:id="53" w:name="_GoBack"/>
      <w:bookmarkEnd w:id="53"/>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5D176983">
            <w:pPr>
              <w:pStyle w:val="20"/>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05F5A078">
            <w:pPr>
              <w:pStyle w:val="20"/>
              <w:widowControl w:val="0"/>
              <w:kinsoku/>
              <w:autoSpaceDE/>
              <w:autoSpaceDN/>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shd w:val="clear"/>
              </w:rPr>
              <w:t>日</w:t>
            </w:r>
            <w:r>
              <w:rPr>
                <w:rFonts w:hint="eastAsia" w:asciiTheme="minorEastAsia" w:hAnsiTheme="minorEastAsia" w:eastAsiaTheme="minorEastAsia" w:cstheme="minorEastAsia"/>
                <w:b/>
                <w:bCs/>
                <w:sz w:val="24"/>
                <w:szCs w:val="24"/>
                <w:u w:val="single"/>
                <w:lang w:eastAsia="zh-CN"/>
              </w:rPr>
              <w:t>09</w:t>
            </w:r>
            <w:r>
              <w:rPr>
                <w:rFonts w:hint="eastAsia" w:asciiTheme="minorEastAsia" w:hAnsiTheme="minorEastAsia" w:eastAsiaTheme="minorEastAsia" w:cstheme="minorEastAsia"/>
                <w:b/>
                <w:bCs/>
                <w:sz w:val="24"/>
                <w:szCs w:val="24"/>
                <w:u w:val="single"/>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3CA5F386">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3" w:name="_Toc2247"/>
      <w:r>
        <w:rPr>
          <w:rFonts w:hint="eastAsia" w:asciiTheme="minorEastAsia" w:hAnsiTheme="minorEastAsia" w:eastAsiaTheme="minorEastAsia" w:cstheme="minorEastAsia"/>
          <w:b/>
          <w:bCs/>
          <w:sz w:val="24"/>
          <w:szCs w:val="24"/>
          <w:lang w:eastAsia="zh-CN"/>
        </w:rPr>
        <w:t>一、项目基本情况</w:t>
      </w:r>
      <w:bookmarkEnd w:id="3"/>
    </w:p>
    <w:p w14:paraId="628360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36E5F3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p>
    <w:p w14:paraId="53382D0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5546395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 xml:space="preserve">（其中 </w:t>
      </w:r>
      <w:r>
        <w:rPr>
          <w:rFonts w:hint="eastAsia" w:asciiTheme="minorEastAsia" w:hAnsiTheme="minorEastAsia" w:eastAsiaTheme="minorEastAsia" w:cstheme="minorEastAsia"/>
          <w:sz w:val="24"/>
          <w:szCs w:val="24"/>
          <w:u w:val="single"/>
          <w:lang w:val="en-US" w:eastAsia="zh-CN"/>
        </w:rPr>
        <w:t>四</w:t>
      </w:r>
      <w:r>
        <w:rPr>
          <w:rFonts w:hint="eastAsia" w:asciiTheme="minorEastAsia" w:hAnsiTheme="minorEastAsia" w:eastAsiaTheme="minorEastAsia" w:cstheme="minorEastAsia"/>
          <w:sz w:val="24"/>
          <w:szCs w:val="24"/>
          <w:u w:val="single"/>
          <w:lang w:eastAsia="zh-CN"/>
        </w:rPr>
        <w:t>标段 人民币壹佰叁拾捌万元整 ￥1380000.00 ）</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widowControl w:val="0"/>
              <w:kinsoku/>
              <w:autoSpaceDE/>
              <w:autoSpaceDN/>
              <w:spacing w:line="360" w:lineRule="auto"/>
              <w:jc w:val="center"/>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 xml:space="preserve">淮安市卫生健康委员会医疗设备集中采购项目 心脏彩超   </w:t>
            </w: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lang w:eastAsia="zh-CN"/>
              </w:rPr>
              <w:t>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58F2D0E9">
            <w:pPr>
              <w:widowControl w:val="0"/>
              <w:kinsoku/>
              <w:autoSpaceDE/>
              <w:autoSpaceDN/>
              <w:spacing w:line="360" w:lineRule="auto"/>
              <w:ind w:firstLine="960" w:firstLineChars="4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6DC4FB38">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388A281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39676B6B">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1B79A440">
            <w:pPr>
              <w:widowControl w:val="0"/>
              <w:kinsoku/>
              <w:autoSpaceDE/>
              <w:autoSpaceDN/>
              <w:spacing w:line="480" w:lineRule="exact"/>
              <w:ind w:firstLine="240" w:firstLineChars="100"/>
              <w:jc w:val="both"/>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 xml:space="preserve">心脏彩超 </w:t>
            </w:r>
          </w:p>
        </w:tc>
        <w:tc>
          <w:tcPr>
            <w:tcW w:w="1201" w:type="dxa"/>
            <w:vAlign w:val="center"/>
          </w:tcPr>
          <w:p w14:paraId="47DCB97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1485" w:type="dxa"/>
            <w:vAlign w:val="center"/>
          </w:tcPr>
          <w:p w14:paraId="75DFE8AC">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3292" w:type="dxa"/>
            <w:vAlign w:val="center"/>
          </w:tcPr>
          <w:p w14:paraId="5F4CA5ED">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cs="宋体"/>
                <w:sz w:val="24"/>
                <w:szCs w:val="24"/>
                <w:lang w:eastAsia="zh-CN"/>
              </w:rPr>
              <w:t>138</w:t>
            </w:r>
            <w:r>
              <w:rPr>
                <w:rFonts w:hint="eastAsia" w:ascii="宋体" w:hAnsi="宋体" w:eastAsia="宋体" w:cs="宋体"/>
                <w:sz w:val="24"/>
                <w:szCs w:val="24"/>
                <w:lang w:eastAsia="zh-CN"/>
              </w:rPr>
              <w:t>.00</w:t>
            </w:r>
          </w:p>
        </w:tc>
      </w:tr>
    </w:tbl>
    <w:p w14:paraId="207C99A0">
      <w:pPr>
        <w:widowControl w:val="0"/>
        <w:kinsoku/>
        <w:autoSpaceDE/>
        <w:autoSpaceDN/>
        <w:spacing w:line="360" w:lineRule="auto"/>
        <w:jc w:val="both"/>
        <w:rPr>
          <w:rFonts w:hint="eastAsia" w:asciiTheme="minorEastAsia" w:hAnsiTheme="minorEastAsia" w:eastAsiaTheme="minorEastAsia" w:cstheme="minorEastAsia"/>
          <w:sz w:val="24"/>
          <w:szCs w:val="24"/>
          <w:u w:val="single"/>
        </w:rPr>
      </w:pPr>
    </w:p>
    <w:p w14:paraId="48E2C8B6">
      <w:pPr>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5294A430">
      <w:pPr>
        <w:numPr>
          <w:ilvl w:val="0"/>
          <w:numId w:val="1"/>
        </w:numPr>
        <w:spacing w:line="480" w:lineRule="exact"/>
        <w:ind w:firstLine="480" w:firstLineChars="200"/>
        <w:rPr>
          <w:rFonts w:hint="eastAsia" w:ascii="宋体" w:hAnsi="宋体" w:eastAsia="宋体" w:cs="宋体"/>
          <w:sz w:val="24"/>
          <w:szCs w:val="24"/>
          <w:lang w:eastAsia="zh-CN"/>
        </w:rPr>
      </w:pPr>
      <w:bookmarkStart w:id="4" w:name="bookmark8"/>
      <w:bookmarkEnd w:id="4"/>
      <w:bookmarkStart w:id="5" w:name="bookmark2"/>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12DD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706ACA5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71A9C55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51E33C7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5A097E2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4F3E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07D6D4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733BC0F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19BA688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E83C69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6E79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DD16E0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7EFC990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631AAC0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41C23C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4CFF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FAA179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4FB2B61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1119112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123471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6B62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9A06DE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16DFCCC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1FAB378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FBA0AE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53E7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08229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614A87D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588B4C7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763C3F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6320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0AD422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284628E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289925C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FFA6C8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49D8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4E3D95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40F0BFD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2A28CFF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66D714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343C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63024F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68F67B5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6E32C88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61EE912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1DDF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4C5456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0EABB2C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5B65198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8FF673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7A01E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2162D8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1A16D2F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5D8D2BD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1CB0233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03CB0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9161C1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4EB014F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260E130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5BD2F79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616C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649DB25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35704FE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6DE3C5C8">
      <w:pPr>
        <w:spacing w:line="480" w:lineRule="exact"/>
        <w:rPr>
          <w:rFonts w:hint="eastAsia" w:ascii="宋体" w:hAnsi="宋体" w:eastAsia="宋体" w:cs="宋体"/>
          <w:sz w:val="24"/>
          <w:szCs w:val="24"/>
        </w:rPr>
      </w:pPr>
    </w:p>
    <w:p w14:paraId="003D1D41">
      <w:pPr>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3920F47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（六）供货期： 合同签订之日起30天内完成供货并安装调试到位。</w:t>
      </w:r>
    </w:p>
    <w:p w14:paraId="5BA8676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2A796571">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0F9E33F9">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2A3D41D2">
      <w:pPr>
        <w:widowControl w:val="0"/>
        <w:kinsoku/>
        <w:autoSpaceDE/>
        <w:autoSpaceDN/>
        <w:spacing w:line="480" w:lineRule="exact"/>
        <w:jc w:val="both"/>
        <w:outlineLvl w:val="1"/>
        <w:rPr>
          <w:rFonts w:hint="eastAsia" w:ascii="宋体" w:hAnsi="宋体" w:eastAsia="宋体" w:cs="宋体"/>
          <w:sz w:val="24"/>
          <w:szCs w:val="24"/>
          <w:lang w:eastAsia="zh-CN"/>
        </w:rPr>
      </w:pPr>
      <w:bookmarkStart w:id="6" w:name="_Toc5342"/>
      <w:r>
        <w:rPr>
          <w:rFonts w:hint="eastAsia" w:ascii="宋体" w:hAnsi="宋体" w:eastAsia="宋体" w:cs="宋体"/>
          <w:b/>
          <w:bCs/>
          <w:sz w:val="24"/>
          <w:szCs w:val="24"/>
          <w:lang w:eastAsia="zh-CN"/>
        </w:rPr>
        <w:t>二、申请人的资格要求</w:t>
      </w:r>
      <w:bookmarkEnd w:id="6"/>
    </w:p>
    <w:p w14:paraId="6EFE3E05">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65468A44">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46D04A98">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sz w:val="24"/>
          <w:szCs w:val="24"/>
          <w:u w:val="single"/>
          <w:lang w:eastAsia="zh-CN"/>
        </w:rPr>
        <w:t xml:space="preserve"> </w:t>
      </w:r>
      <w:r>
        <w:rPr>
          <w:rFonts w:hint="eastAsia" w:ascii="宋体" w:hAnsi="宋体" w:eastAsia="宋体" w:cs="宋体"/>
          <w:b/>
          <w:bCs/>
          <w:sz w:val="24"/>
          <w:szCs w:val="24"/>
          <w:u w:val="single"/>
          <w:lang w:eastAsia="zh-CN"/>
        </w:rPr>
        <w:t>3</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种方式落实采购促进中小企业发展的要求：</w:t>
      </w:r>
    </w:p>
    <w:p w14:paraId="0261DBA3">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2CC6932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00C9AAD0">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7A17B51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0DFA7B7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05AE91E7">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0302045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37D07BBC">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1573F7B2">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4EAC33B7">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3.投标人提供参加投标的授权委托人必须为本单位注册在职员工，并提供近6个月任意一个月在本单位缴纳社保的证明。</w:t>
      </w:r>
    </w:p>
    <w:p w14:paraId="1899ECFE">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2D3178F0">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4F40E94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165970E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6936655D">
      <w:pPr>
        <w:widowControl w:val="0"/>
        <w:kinsoku/>
        <w:autoSpaceDE/>
        <w:autoSpaceDN/>
        <w:spacing w:line="360" w:lineRule="auto"/>
        <w:jc w:val="both"/>
        <w:outlineLvl w:val="1"/>
        <w:rPr>
          <w:rFonts w:hint="eastAsia" w:ascii="宋体" w:hAnsi="宋体" w:eastAsia="宋体" w:cs="宋体"/>
          <w:sz w:val="24"/>
          <w:szCs w:val="24"/>
          <w:lang w:eastAsia="zh-CN"/>
        </w:rPr>
      </w:pPr>
      <w:bookmarkStart w:id="7" w:name="_Toc18150"/>
      <w:r>
        <w:rPr>
          <w:rFonts w:hint="eastAsia" w:ascii="宋体" w:hAnsi="宋体" w:eastAsia="宋体" w:cs="宋体"/>
          <w:b/>
          <w:bCs/>
          <w:sz w:val="24"/>
          <w:szCs w:val="24"/>
          <w:lang w:eastAsia="zh-CN"/>
        </w:rPr>
        <w:t>三、获取招标文件</w:t>
      </w:r>
      <w:bookmarkEnd w:id="7"/>
    </w:p>
    <w:p w14:paraId="2F054B4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3813CCA6">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6822F98C">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385BB8E5">
      <w:pPr>
        <w:widowControl w:val="0"/>
        <w:kinsoku/>
        <w:autoSpaceDE/>
        <w:autoSpaceDN/>
        <w:spacing w:line="360" w:lineRule="auto"/>
        <w:jc w:val="both"/>
        <w:outlineLvl w:val="1"/>
        <w:rPr>
          <w:rFonts w:hint="eastAsia" w:ascii="宋体" w:hAnsi="宋体" w:eastAsia="宋体" w:cs="宋体"/>
          <w:sz w:val="24"/>
          <w:szCs w:val="24"/>
          <w:lang w:eastAsia="zh-CN"/>
        </w:rPr>
      </w:pPr>
      <w:bookmarkStart w:id="8" w:name="_Toc2006"/>
      <w:r>
        <w:rPr>
          <w:rFonts w:hint="eastAsia" w:ascii="宋体" w:hAnsi="宋体" w:eastAsia="宋体" w:cs="宋体"/>
          <w:b/>
          <w:bCs/>
          <w:sz w:val="24"/>
          <w:szCs w:val="24"/>
          <w:lang w:eastAsia="zh-CN"/>
        </w:rPr>
        <w:t>四、提交投标文件截止时间、投标时间和地点</w:t>
      </w:r>
      <w:bookmarkEnd w:id="8"/>
    </w:p>
    <w:p w14:paraId="4CDAF5C2">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shd w:val="clear"/>
          <w:lang w:eastAsia="zh-CN"/>
        </w:rPr>
        <w:t>0</w:t>
      </w:r>
      <w:r>
        <w:rPr>
          <w:rFonts w:hint="eastAsia" w:ascii="宋体" w:hAnsi="宋体" w:eastAsia="宋体" w:cs="宋体"/>
          <w:b/>
          <w:bCs/>
          <w:sz w:val="24"/>
          <w:szCs w:val="24"/>
          <w:u w:val="single"/>
          <w:lang w:eastAsia="zh-CN"/>
        </w:rPr>
        <w:t>9时30分（北京时间）</w:t>
      </w:r>
    </w:p>
    <w:p w14:paraId="6421CC6D">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656F76DA">
      <w:pPr>
        <w:widowControl w:val="0"/>
        <w:kinsoku/>
        <w:autoSpaceDE/>
        <w:autoSpaceDN/>
        <w:spacing w:line="360" w:lineRule="auto"/>
        <w:ind w:firstLine="420" w:firstLineChars="200"/>
        <w:jc w:val="both"/>
        <w:rPr>
          <w:rFonts w:hint="eastAsia"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73A4A52A">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254A68F7">
      <w:pPr>
        <w:widowControl w:val="0"/>
        <w:kinsoku/>
        <w:autoSpaceDE/>
        <w:autoSpaceDN/>
        <w:spacing w:line="360" w:lineRule="auto"/>
        <w:jc w:val="both"/>
        <w:outlineLvl w:val="1"/>
        <w:rPr>
          <w:rFonts w:hint="eastAsia" w:ascii="宋体" w:hAnsi="宋体" w:eastAsia="宋体" w:cs="宋体"/>
          <w:sz w:val="24"/>
          <w:szCs w:val="24"/>
          <w:lang w:eastAsia="zh-CN"/>
        </w:rPr>
      </w:pPr>
      <w:bookmarkStart w:id="9" w:name="_Toc29217"/>
      <w:r>
        <w:rPr>
          <w:rFonts w:hint="eastAsia" w:ascii="宋体" w:hAnsi="宋体" w:eastAsia="宋体" w:cs="宋体"/>
          <w:b/>
          <w:bCs/>
          <w:sz w:val="24"/>
          <w:szCs w:val="24"/>
          <w:lang w:eastAsia="zh-CN"/>
        </w:rPr>
        <w:t>五、公告期限</w:t>
      </w:r>
      <w:bookmarkEnd w:id="9"/>
    </w:p>
    <w:p w14:paraId="759738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4153AA77">
      <w:pPr>
        <w:widowControl w:val="0"/>
        <w:kinsoku/>
        <w:autoSpaceDE/>
        <w:autoSpaceDN/>
        <w:spacing w:line="360" w:lineRule="auto"/>
        <w:jc w:val="both"/>
        <w:outlineLvl w:val="1"/>
        <w:rPr>
          <w:rFonts w:hint="eastAsia" w:ascii="宋体" w:hAnsi="宋体" w:eastAsia="宋体" w:cs="宋体"/>
          <w:sz w:val="24"/>
          <w:szCs w:val="24"/>
          <w:lang w:eastAsia="zh-CN"/>
        </w:rPr>
      </w:pPr>
      <w:bookmarkStart w:id="10" w:name="_Toc21852"/>
      <w:r>
        <w:rPr>
          <w:rFonts w:hint="eastAsia" w:ascii="宋体" w:hAnsi="宋体" w:eastAsia="宋体" w:cs="宋体"/>
          <w:b/>
          <w:bCs/>
          <w:sz w:val="24"/>
          <w:szCs w:val="24"/>
          <w:lang w:eastAsia="zh-CN"/>
        </w:rPr>
        <w:t>六、其他补充事宜</w:t>
      </w:r>
      <w:bookmarkEnd w:id="10"/>
    </w:p>
    <w:p w14:paraId="313573A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591062C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59CBA88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7A8F6CC1">
      <w:pPr>
        <w:widowControl w:val="0"/>
        <w:kinsoku/>
        <w:autoSpaceDE/>
        <w:autoSpaceDN/>
        <w:spacing w:line="360" w:lineRule="auto"/>
        <w:jc w:val="both"/>
        <w:outlineLvl w:val="1"/>
        <w:rPr>
          <w:rFonts w:hint="eastAsia" w:ascii="宋体" w:hAnsi="宋体" w:eastAsia="宋体" w:cs="宋体"/>
          <w:sz w:val="24"/>
          <w:szCs w:val="24"/>
          <w:lang w:eastAsia="zh-CN"/>
        </w:rPr>
      </w:pPr>
      <w:bookmarkStart w:id="11" w:name="_Toc2310"/>
      <w:r>
        <w:rPr>
          <w:rFonts w:hint="eastAsia" w:ascii="宋体" w:hAnsi="宋体" w:eastAsia="宋体" w:cs="宋体"/>
          <w:b/>
          <w:bCs/>
          <w:sz w:val="24"/>
          <w:szCs w:val="24"/>
          <w:lang w:eastAsia="zh-CN"/>
        </w:rPr>
        <w:t>七、对本次采购提出询问，请按以下方式联系。</w:t>
      </w:r>
      <w:bookmarkEnd w:id="11"/>
    </w:p>
    <w:p w14:paraId="4B10111B">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1.采购人信息</w:t>
      </w:r>
    </w:p>
    <w:p w14:paraId="522810E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11E61FD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6705CA7E">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73CCA34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726C44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5BB44E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10C906A9">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0D8F6C31">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19D7CE0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2F04138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4B722305">
      <w:pPr>
        <w:widowControl w:val="0"/>
        <w:kinsoku/>
        <w:autoSpaceDE/>
        <w:autoSpaceDN/>
        <w:spacing w:line="360" w:lineRule="auto"/>
        <w:jc w:val="both"/>
        <w:outlineLvl w:val="1"/>
        <w:rPr>
          <w:rFonts w:hint="eastAsia" w:ascii="宋体" w:hAnsi="宋体" w:eastAsia="宋体" w:cs="宋体"/>
          <w:sz w:val="24"/>
          <w:szCs w:val="24"/>
          <w:lang w:eastAsia="zh-CN"/>
        </w:rPr>
      </w:pPr>
      <w:bookmarkStart w:id="12" w:name="_Toc19182"/>
      <w:r>
        <w:rPr>
          <w:rFonts w:hint="eastAsia" w:ascii="宋体" w:hAnsi="宋体" w:eastAsia="宋体" w:cs="宋体"/>
          <w:b/>
          <w:bCs/>
          <w:sz w:val="24"/>
          <w:szCs w:val="24"/>
          <w:lang w:eastAsia="zh-CN"/>
        </w:rPr>
        <w:t>八、“全流程不见面交易采购”注意事项</w:t>
      </w:r>
      <w:bookmarkEnd w:id="12"/>
    </w:p>
    <w:p w14:paraId="0DFF4BA7">
      <w:pPr>
        <w:widowControl w:val="0"/>
        <w:kinsoku/>
        <w:autoSpaceDE/>
        <w:autoSpaceDN/>
        <w:spacing w:line="360" w:lineRule="auto"/>
        <w:ind w:firstLine="480" w:firstLineChars="200"/>
        <w:jc w:val="both"/>
        <w:rPr>
          <w:rFonts w:hint="eastAsia" w:ascii="黑体" w:hAnsi="黑体" w:eastAsia="黑体" w:cs="黑体"/>
          <w:sz w:val="35"/>
          <w:szCs w:val="35"/>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444B7ACE">
      <w:pPr>
        <w:spacing w:line="360" w:lineRule="auto"/>
        <w:jc w:val="center"/>
        <w:outlineLvl w:val="0"/>
        <w:rPr>
          <w:rFonts w:hint="eastAsia" w:ascii="黑体" w:hAnsi="黑体" w:eastAsia="黑体" w:cs="黑体"/>
          <w:sz w:val="35"/>
          <w:szCs w:val="35"/>
          <w:lang w:eastAsia="zh-CN"/>
        </w:rPr>
      </w:pPr>
      <w:bookmarkStart w:id="13" w:name="_Toc20401"/>
      <w:r>
        <w:rPr>
          <w:rFonts w:hint="eastAsia" w:ascii="黑体" w:hAnsi="黑体" w:eastAsia="黑体" w:cs="黑体"/>
          <w:sz w:val="35"/>
          <w:szCs w:val="35"/>
          <w:lang w:eastAsia="zh-CN"/>
        </w:rPr>
        <w:t>第二章 投标人须知</w:t>
      </w:r>
      <w:bookmarkEnd w:id="13"/>
    </w:p>
    <w:p w14:paraId="41B30176">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4" w:name="_Toc32354"/>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总则</w:t>
      </w:r>
      <w:bookmarkEnd w:id="14"/>
    </w:p>
    <w:p w14:paraId="4521C1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698D5A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3D94283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5D231E3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48CDE125">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4E2A963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531D33DD">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1735C41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4194CA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473B7321">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5" w:name="_Toc9742"/>
      <w:r>
        <w:rPr>
          <w:rFonts w:hint="eastAsia" w:asciiTheme="minorEastAsia" w:hAnsiTheme="minorEastAsia" w:eastAsiaTheme="minorEastAsia" w:cstheme="minorEastAsia"/>
          <w:b/>
          <w:bCs/>
          <w:sz w:val="24"/>
          <w:szCs w:val="24"/>
          <w:lang w:eastAsia="zh-CN"/>
        </w:rPr>
        <w:t>二、招标文件</w:t>
      </w:r>
      <w:bookmarkEnd w:id="15"/>
    </w:p>
    <w:p w14:paraId="168BDAF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5BED7B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64ED17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0FA700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39895A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6FBAC7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4C40BC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4F7E117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60E5B0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6458850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3EF152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71BD4B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2234AC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6C710B2D">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6" w:name="_Toc5052"/>
      <w:r>
        <w:rPr>
          <w:rFonts w:hint="eastAsia" w:asciiTheme="minorEastAsia" w:hAnsiTheme="minorEastAsia" w:eastAsiaTheme="minorEastAsia" w:cstheme="minorEastAsia"/>
          <w:b/>
          <w:bCs/>
          <w:sz w:val="24"/>
          <w:szCs w:val="24"/>
          <w:lang w:eastAsia="zh-CN"/>
        </w:rPr>
        <w:t>三、投标文件的编制</w:t>
      </w:r>
      <w:bookmarkEnd w:id="16"/>
    </w:p>
    <w:p w14:paraId="26CA9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6A8704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5224866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42A69A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594C159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6C953CC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66DF4FA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106731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2A1603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3F125B15">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3D83E6D5">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（1）根据《关于推动解决政府采购异常低价问题的通知》（财库〔2026〕2号）规定：</w:t>
      </w:r>
    </w:p>
    <w:p w14:paraId="7646E850">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7DE7DAF9">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27296916">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345F64F1">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79365B34">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75423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21DC2A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407345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478F725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0D605B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5FC81D8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694C9A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1F0C69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43B58FF0">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42B0E05F">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473CA2D1">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76C8B8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53E248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1599F45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02DF0A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78805F1C">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17" w:name="_Toc23755"/>
      <w:r>
        <w:rPr>
          <w:rFonts w:hint="eastAsia" w:asciiTheme="minorEastAsia" w:hAnsiTheme="minorEastAsia" w:eastAsiaTheme="minorEastAsia" w:cstheme="minorEastAsia"/>
          <w:b/>
          <w:bCs/>
          <w:sz w:val="24"/>
          <w:szCs w:val="24"/>
          <w:lang w:eastAsia="zh-CN"/>
        </w:rPr>
        <w:t>四、投标文件上传</w:t>
      </w:r>
      <w:bookmarkEnd w:id="17"/>
    </w:p>
    <w:p w14:paraId="76FC98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0D68C4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22713F0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15C6F5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2CED64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21A457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54526536">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4F6E5D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60F9C9E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14A898C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12CA02A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14F02A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6526B7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3468FCA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8" w:name="_Toc19140"/>
      <w:r>
        <w:rPr>
          <w:rFonts w:hint="eastAsia" w:asciiTheme="minorEastAsia" w:hAnsiTheme="minorEastAsia" w:eastAsiaTheme="minorEastAsia" w:cstheme="minorEastAsia"/>
          <w:b/>
          <w:bCs/>
          <w:sz w:val="24"/>
          <w:szCs w:val="24"/>
          <w:lang w:eastAsia="zh-CN"/>
        </w:rPr>
        <w:t>五、开标及评标</w:t>
      </w:r>
      <w:bookmarkEnd w:id="18"/>
    </w:p>
    <w:p w14:paraId="4767235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67FA6E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246456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1FE5D3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5E6F18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331FE5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0F50C6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28F7AD4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6A3D60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59E5EA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063A41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6C9F382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6F3935E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1B9ABD3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61969D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6F67DC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43A5BF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3A6C879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7BF6DD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1CE5CE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4D869F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352337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01D716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655F966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4C9C89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3882C37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26481B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27C34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02450C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19853870">
      <w:pPr>
        <w:widowControl w:val="0"/>
        <w:kinsoku/>
        <w:autoSpaceDE/>
        <w:autoSpaceDN/>
        <w:spacing w:line="360" w:lineRule="auto"/>
        <w:ind w:firstLine="420" w:firstLineChars="200"/>
        <w:jc w:val="both"/>
        <w:rPr>
          <w:rFonts w:hint="eastAsia"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 投标人在制作上传电子投标文件、观看活动组织、投标文件解密等技术方面遇到问题时，请与软件公司技术人员咨询，联系电话：手机：18962289236、13770370470。</w:t>
      </w:r>
    </w:p>
    <w:p w14:paraId="18AA704C">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2C51A8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29CF0E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7111D5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44E896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1B6042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2C148F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31E567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5AB19B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4416F23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0D0A1CB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5BF5340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30F585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44F683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42FBF0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3F0806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785D73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166D5B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0CE229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39956E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761461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0CEEC8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472D99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0357B6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7CF801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3E3BDF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06240BA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720628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2717E2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27F488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7748C1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029A0D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63C09B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550D2FC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3D8ABB4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0DF894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1906AC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291597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56B78A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0BF147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61E355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7237CA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6D5459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4149345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 有下列情形之一的予以废标，同时将废标理由通知所有投标人：</w:t>
      </w:r>
    </w:p>
    <w:p w14:paraId="334564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10678E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7DCF2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183287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1B0F7DA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4BD32C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070F85B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7FAEC3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62532F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477899DF">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72693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76C4F7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13FC9D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59A6716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9" w:name="_Toc26397"/>
      <w:r>
        <w:rPr>
          <w:rFonts w:hint="eastAsia" w:asciiTheme="minorEastAsia" w:hAnsiTheme="minorEastAsia" w:eastAsiaTheme="minorEastAsia" w:cstheme="minorEastAsia"/>
          <w:b/>
          <w:bCs/>
          <w:sz w:val="24"/>
          <w:szCs w:val="24"/>
          <w:lang w:eastAsia="zh-CN"/>
        </w:rPr>
        <w:t>六、定标及签订合同</w:t>
      </w:r>
      <w:bookmarkEnd w:id="19"/>
    </w:p>
    <w:p w14:paraId="2B223E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53F821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34DEBE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714547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64FBB76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1FC9AA1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7E5DDE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2B72EB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17D78C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00BE7F5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1E8A89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9C5596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1B39BCA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77EC0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3E61BF92">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11368B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523C7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01BD1EA9">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20" w:name="_Toc23100"/>
      <w:r>
        <w:rPr>
          <w:rFonts w:hint="eastAsia" w:asciiTheme="minorEastAsia" w:hAnsiTheme="minorEastAsia" w:eastAsiaTheme="minorEastAsia" w:cstheme="minorEastAsia"/>
          <w:b/>
          <w:bCs/>
          <w:sz w:val="24"/>
          <w:szCs w:val="24"/>
          <w:lang w:eastAsia="zh-CN"/>
        </w:rPr>
        <w:t>七、质疑处理</w:t>
      </w:r>
      <w:bookmarkEnd w:id="20"/>
    </w:p>
    <w:p w14:paraId="145651B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4B325C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75BF411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5EEC59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74582D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2F85F87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0870FA3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2D69CC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5A0795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610C76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5E6C67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05588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718D9B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112B13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7E9597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2B0FF6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1049703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21" w:name="_Toc30609"/>
      <w:r>
        <w:rPr>
          <w:rFonts w:hint="eastAsia" w:asciiTheme="minorEastAsia" w:hAnsiTheme="minorEastAsia" w:eastAsiaTheme="minorEastAsia" w:cstheme="minorEastAsia"/>
          <w:b/>
          <w:bCs/>
          <w:sz w:val="24"/>
          <w:szCs w:val="24"/>
          <w:lang w:eastAsia="zh-CN"/>
        </w:rPr>
        <w:t>八、政府采购政策功能落实</w:t>
      </w:r>
      <w:bookmarkEnd w:id="21"/>
    </w:p>
    <w:p w14:paraId="36B3B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5578AE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54E47F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58A679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351586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4B150B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7AAE3C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30A062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001C6F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3F3BA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109DD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3541790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448189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78A716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5ADBED6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50BC2C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16847E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58CBF1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1B74A859">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bookmarkStart w:id="22" w:name="bookmark3"/>
      <w:bookmarkEnd w:id="22"/>
      <w:bookmarkStart w:id="23" w:name="bookmark9"/>
      <w:bookmarkEnd w:id="23"/>
      <w:r>
        <w:rPr>
          <w:rFonts w:hint="eastAsia" w:asciiTheme="minorEastAsia" w:hAnsiTheme="minorEastAsia" w:eastAsiaTheme="minorEastAsia" w:cstheme="minorEastAsia"/>
          <w:b/>
          <w:bCs/>
          <w:sz w:val="24"/>
          <w:szCs w:val="24"/>
          <w:lang w:eastAsia="zh-CN"/>
        </w:rPr>
        <w:t>九、其他</w:t>
      </w:r>
    </w:p>
    <w:p w14:paraId="506363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10817426">
      <w:pPr>
        <w:spacing w:line="360" w:lineRule="auto"/>
        <w:rPr>
          <w:rFonts w:hint="eastAsia" w:asciiTheme="minorEastAsia" w:hAnsiTheme="minorEastAsia" w:eastAsiaTheme="minorEastAsia" w:cstheme="minorEastAsia"/>
          <w:b/>
          <w:bCs/>
          <w:sz w:val="24"/>
          <w:szCs w:val="24"/>
          <w:lang w:eastAsia="zh-CN"/>
        </w:rPr>
      </w:pPr>
    </w:p>
    <w:p w14:paraId="63EF0DAF">
      <w:pPr>
        <w:spacing w:line="360" w:lineRule="auto"/>
        <w:jc w:val="center"/>
        <w:outlineLvl w:val="0"/>
        <w:rPr>
          <w:rFonts w:hint="eastAsia" w:ascii="黑体" w:hAnsi="黑体" w:eastAsia="黑体" w:cs="黑体"/>
          <w:sz w:val="35"/>
          <w:szCs w:val="35"/>
          <w:lang w:eastAsia="zh-CN"/>
        </w:rPr>
      </w:pPr>
      <w:bookmarkStart w:id="24" w:name="_Toc3564"/>
      <w:r>
        <w:rPr>
          <w:rFonts w:hint="eastAsia" w:ascii="黑体" w:hAnsi="黑体" w:eastAsia="黑体" w:cs="黑体"/>
          <w:sz w:val="35"/>
          <w:szCs w:val="35"/>
          <w:lang w:eastAsia="zh-CN"/>
        </w:rPr>
        <w:t>第三章 评标标准</w:t>
      </w:r>
      <w:bookmarkEnd w:id="24"/>
    </w:p>
    <w:p w14:paraId="38FC1EC0">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515249A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34EABCD1">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4F3247FA">
      <w:pPr>
        <w:spacing w:line="360" w:lineRule="auto"/>
        <w:rPr>
          <w:rFonts w:hint="eastAsia"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3255F004">
      <w:pPr>
        <w:spacing w:line="360" w:lineRule="auto"/>
        <w:rPr>
          <w:rFonts w:hint="eastAsia" w:asciiTheme="minorEastAsia" w:hAnsiTheme="minorEastAsia" w:eastAsiaTheme="minorEastAsia" w:cstheme="minorEastAsia"/>
          <w:sz w:val="2"/>
        </w:rPr>
      </w:pPr>
    </w:p>
    <w:p w14:paraId="265B292C">
      <w:pPr>
        <w:pStyle w:val="6"/>
        <w:spacing w:line="360" w:lineRule="auto"/>
        <w:rPr>
          <w:rFonts w:hint="eastAsia" w:asciiTheme="minorEastAsia" w:hAnsiTheme="minorEastAsia" w:eastAsiaTheme="minorEastAsia" w:cstheme="minorEastAsia"/>
        </w:rPr>
      </w:pPr>
    </w:p>
    <w:p w14:paraId="1BB6D857">
      <w:pPr>
        <w:spacing w:line="360" w:lineRule="auto"/>
        <w:jc w:val="center"/>
        <w:outlineLvl w:val="0"/>
        <w:rPr>
          <w:rFonts w:hint="eastAsia" w:ascii="黑体" w:hAnsi="黑体" w:eastAsia="黑体" w:cs="黑体"/>
          <w:sz w:val="35"/>
          <w:szCs w:val="35"/>
          <w:lang w:eastAsia="zh-CN"/>
        </w:rPr>
      </w:pPr>
      <w:bookmarkStart w:id="25" w:name="bookmark10"/>
      <w:bookmarkEnd w:id="25"/>
      <w:bookmarkStart w:id="26" w:name="_Toc18555"/>
      <w:r>
        <w:rPr>
          <w:rFonts w:hint="eastAsia" w:ascii="黑体" w:hAnsi="黑体" w:eastAsia="黑体" w:cs="黑体"/>
          <w:sz w:val="35"/>
          <w:szCs w:val="35"/>
        </w:rPr>
        <w:t xml:space="preserve">第四章 </w:t>
      </w:r>
      <w:r>
        <w:rPr>
          <w:rFonts w:hint="eastAsia" w:ascii="黑体" w:hAnsi="黑体" w:eastAsia="黑体" w:cs="黑体"/>
          <w:sz w:val="35"/>
          <w:szCs w:val="35"/>
          <w:lang w:eastAsia="zh-CN"/>
        </w:rPr>
        <w:t>合同格式及条款</w:t>
      </w:r>
      <w:bookmarkEnd w:id="26"/>
    </w:p>
    <w:p w14:paraId="42D555FF">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69330BB1">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34D2F20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27" w:name="_Toc1499"/>
      <w:r>
        <w:rPr>
          <w:rFonts w:hint="eastAsia" w:asciiTheme="minorEastAsia" w:hAnsiTheme="minorEastAsia" w:eastAsiaTheme="minorEastAsia" w:cstheme="minorEastAsia"/>
          <w:b/>
          <w:bCs/>
          <w:sz w:val="24"/>
          <w:szCs w:val="24"/>
          <w:lang w:eastAsia="zh-CN"/>
        </w:rPr>
        <w:t>一、合同</w:t>
      </w:r>
      <w:bookmarkEnd w:id="27"/>
    </w:p>
    <w:p w14:paraId="50BFC8E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r>
        <w:rPr>
          <w:rFonts w:hint="eastAsia" w:asciiTheme="minorEastAsia" w:hAnsiTheme="minorEastAsia" w:eastAsiaTheme="minorEastAsia" w:cstheme="minorEastAsia"/>
          <w:b/>
          <w:bCs/>
          <w:sz w:val="24"/>
          <w:szCs w:val="24"/>
          <w:u w:val="single"/>
          <w:lang w:eastAsia="zh-CN"/>
        </w:rPr>
        <w:t xml:space="preserve">                    </w:t>
      </w:r>
    </w:p>
    <w:p w14:paraId="2DD6DE8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r>
        <w:rPr>
          <w:rFonts w:hint="eastAsia" w:asciiTheme="minorEastAsia" w:hAnsiTheme="minorEastAsia" w:eastAsiaTheme="minorEastAsia" w:cstheme="minorEastAsia"/>
          <w:b/>
          <w:bCs/>
          <w:sz w:val="24"/>
          <w:szCs w:val="24"/>
          <w:u w:val="single"/>
          <w:lang w:eastAsia="zh-CN"/>
        </w:rPr>
        <w:t xml:space="preserve">                    </w:t>
      </w:r>
    </w:p>
    <w:p w14:paraId="5679D1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1E25F0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7772D823">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淮安市卫生健康委员会医疗设备集中采购项目 心脏彩超   </w:t>
      </w: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lang w:eastAsia="zh-CN"/>
        </w:rPr>
        <w:t>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21D14E7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4BEEF47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178D661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11147F5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194D59C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2251C1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4BF4609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心脏彩超</w:t>
            </w:r>
          </w:p>
        </w:tc>
        <w:tc>
          <w:tcPr>
            <w:tcW w:w="1754" w:type="dxa"/>
            <w:vAlign w:val="center"/>
          </w:tcPr>
          <w:p w14:paraId="64281853">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481" w:type="dxa"/>
            <w:vAlign w:val="center"/>
          </w:tcPr>
          <w:p w14:paraId="79B2AFB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96" w:type="dxa"/>
            <w:vAlign w:val="center"/>
          </w:tcPr>
          <w:p w14:paraId="3B42B0F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1177" w:type="dxa"/>
            <w:gridSpan w:val="2"/>
            <w:vAlign w:val="center"/>
          </w:tcPr>
          <w:p w14:paraId="04054BE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289" w:type="dxa"/>
            <w:vAlign w:val="center"/>
          </w:tcPr>
          <w:p w14:paraId="56D07ED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96" w:type="dxa"/>
            <w:vAlign w:val="center"/>
          </w:tcPr>
          <w:p w14:paraId="093554C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20291827">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r>
              <w:rPr>
                <w:rFonts w:hint="eastAsia" w:asciiTheme="minorEastAsia" w:hAnsiTheme="minorEastAsia" w:eastAsiaTheme="minorEastAsia" w:cstheme="minorEastAsia"/>
                <w:sz w:val="24"/>
                <w:szCs w:val="24"/>
                <w:u w:val="single"/>
                <w:lang w:eastAsia="zh-CN"/>
              </w:rPr>
              <w:t xml:space="preserve">            </w:t>
            </w:r>
          </w:p>
        </w:tc>
      </w:tr>
    </w:tbl>
    <w:p w14:paraId="0C20F152">
      <w:pPr>
        <w:spacing w:line="360" w:lineRule="auto"/>
        <w:rPr>
          <w:rFonts w:hint="eastAsia" w:asciiTheme="minorEastAsia" w:hAnsiTheme="minorEastAsia" w:eastAsiaTheme="minorEastAsia" w:cstheme="minorEastAsia"/>
          <w:color w:val="0000FF"/>
          <w:sz w:val="24"/>
          <w:szCs w:val="24"/>
        </w:rPr>
      </w:pPr>
    </w:p>
    <w:p w14:paraId="1C2A4DE4">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rPr>
      </w:pPr>
      <w:bookmarkStart w:id="28" w:name="bookmark11"/>
      <w:bookmarkEnd w:id="28"/>
      <w:bookmarkStart w:id="29" w:name="bookmark5"/>
      <w:bookmarkEnd w:id="29"/>
      <w:r>
        <w:rPr>
          <w:rFonts w:hint="eastAsia" w:asciiTheme="minorEastAsia" w:hAnsiTheme="minorEastAsia" w:eastAsiaTheme="minorEastAsia" w:cstheme="minorEastAsia"/>
          <w:color w:val="0000FF"/>
          <w:sz w:val="24"/>
          <w:szCs w:val="24"/>
        </w:rPr>
        <w:t>二、结算方式及付款</w:t>
      </w:r>
    </w:p>
    <w:p w14:paraId="3E1542BD">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1.</w:t>
      </w:r>
      <w:r>
        <w:rPr>
          <w:rFonts w:hint="eastAsia"/>
          <w:lang w:eastAsia="zh-CN"/>
        </w:rPr>
        <w:t xml:space="preserve"> </w:t>
      </w:r>
      <w:r>
        <w:rPr>
          <w:rFonts w:asciiTheme="minorEastAsia" w:hAnsiTheme="minorEastAsia" w:eastAsiaTheme="minorEastAsia" w:cstheme="minorEastAsia"/>
          <w:color w:val="0000FF"/>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34F214E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266C0B4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1EEF24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3644870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712DE5F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4.此货款不得与第三方进行债权转让。</w:t>
      </w:r>
    </w:p>
    <w:p w14:paraId="3A67022C">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 xml:space="preserve"> 30 </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7B6E26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5DA524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3666DE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0709EA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3ACF0A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2E2B8BE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51336F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68EF85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4FF4874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6A0837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2BB6E99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63302ED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77A10954">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1D8F60A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6137D2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26C469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228647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5CA8CE2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495EBBA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264689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67C1A66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0A5A98B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725A78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017191F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0DCA4F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65E8C89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475147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63062E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28EB3F0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675F65F7">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p>
    <w:p w14:paraId="5D61F10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6C9B5C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3802C1E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28A085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5164A1B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6F8076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6CA34CE0">
      <w:pPr>
        <w:spacing w:line="360" w:lineRule="auto"/>
        <w:jc w:val="center"/>
        <w:outlineLvl w:val="0"/>
        <w:rPr>
          <w:rFonts w:hint="eastAsia" w:ascii="黑体" w:hAnsi="黑体" w:eastAsia="黑体" w:cs="黑体"/>
          <w:sz w:val="35"/>
          <w:szCs w:val="35"/>
          <w:lang w:eastAsia="zh-CN"/>
        </w:rPr>
      </w:pPr>
      <w:bookmarkStart w:id="30" w:name="_Toc5315"/>
      <w:r>
        <w:rPr>
          <w:rFonts w:hint="eastAsia" w:ascii="黑体" w:hAnsi="黑体" w:eastAsia="黑体" w:cs="黑体"/>
          <w:sz w:val="35"/>
          <w:szCs w:val="35"/>
          <w:lang w:eastAsia="zh-CN"/>
        </w:rPr>
        <w:t>第五章 项目采购需求</w:t>
      </w:r>
      <w:bookmarkEnd w:id="30"/>
    </w:p>
    <w:p w14:paraId="5A89F2D6">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 xml:space="preserve">一、设备清单 </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58DEECFF">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vAlign w:val="center"/>
          </w:tcPr>
          <w:p w14:paraId="41B4587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vAlign w:val="center"/>
          </w:tcPr>
          <w:p w14:paraId="18812BA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vAlign w:val="center"/>
          </w:tcPr>
          <w:p w14:paraId="6269CF17">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599" w:type="dxa"/>
            <w:vAlign w:val="center"/>
          </w:tcPr>
          <w:p w14:paraId="4B48D34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淮安市第一人民医院</w:t>
            </w:r>
          </w:p>
        </w:tc>
        <w:tc>
          <w:tcPr>
            <w:tcW w:w="2839" w:type="dxa"/>
            <w:vAlign w:val="center"/>
          </w:tcPr>
          <w:p w14:paraId="223F6CE4">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心脏彩超</w:t>
            </w:r>
          </w:p>
        </w:tc>
        <w:tc>
          <w:tcPr>
            <w:tcW w:w="1428" w:type="dxa"/>
            <w:vAlign w:val="center"/>
          </w:tcPr>
          <w:p w14:paraId="274F64E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vAlign w:val="center"/>
          </w:tcPr>
          <w:p w14:paraId="2AA69179">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r>
    </w:tbl>
    <w:p w14:paraId="5DEF6B35">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p>
    <w:p w14:paraId="0C86A687">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36F594C3">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淮安市卫生健康委员会医疗设备集中采购项目 心脏彩超</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lang w:eastAsia="zh-CN"/>
        </w:rPr>
        <w:t>标段</w:t>
      </w:r>
    </w:p>
    <w:p w14:paraId="30931787">
      <w:pPr>
        <w:spacing w:line="480" w:lineRule="exact"/>
        <w:rPr>
          <w:rFonts w:hint="eastAsia" w:asciiTheme="minorEastAsia" w:hAnsiTheme="minorEastAsia" w:eastAsiaTheme="minorEastAsia" w:cstheme="minorEastAsia"/>
          <w:b/>
          <w:bCs/>
          <w:sz w:val="24"/>
          <w:szCs w:val="24"/>
          <w:lang w:eastAsia="zh-CN"/>
        </w:rPr>
      </w:pPr>
      <w:r>
        <w:rPr>
          <w:rFonts w:hint="eastAsia" w:ascii="仿宋" w:hAnsi="仿宋" w:eastAsia="仿宋" w:cs="仿宋"/>
          <w:sz w:val="24"/>
          <w:szCs w:val="24"/>
        </w:rPr>
        <w:t>★</w:t>
      </w:r>
      <w:r>
        <w:rPr>
          <w:rFonts w:hint="eastAsia" w:asciiTheme="minorEastAsia" w:hAnsiTheme="minorEastAsia" w:eastAsiaTheme="minorEastAsia" w:cstheme="minorEastAsia"/>
          <w:b/>
          <w:bCs/>
          <w:snapToGrid/>
          <w:sz w:val="24"/>
          <w:szCs w:val="24"/>
          <w:lang w:eastAsia="zh-CN" w:bidi="ar"/>
        </w:rPr>
        <w:t>（</w:t>
      </w:r>
      <w:r>
        <w:rPr>
          <w:rFonts w:hint="eastAsia" w:asciiTheme="minorEastAsia" w:hAnsiTheme="minorEastAsia" w:eastAsiaTheme="minorEastAsia" w:cstheme="minorEastAsia"/>
          <w:b/>
          <w:bCs/>
          <w:sz w:val="24"/>
          <w:szCs w:val="24"/>
          <w:lang w:eastAsia="zh-CN"/>
        </w:rPr>
        <w:t>一）配置要求：</w:t>
      </w:r>
    </w:p>
    <w:tbl>
      <w:tblPr>
        <w:tblStyle w:val="14"/>
        <w:tblpPr w:leftFromText="180" w:rightFromText="180" w:vertAnchor="text" w:horzAnchor="page" w:tblpX="754" w:tblpY="429"/>
        <w:tblOverlap w:val="never"/>
        <w:tblW w:w="106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79"/>
        <w:gridCol w:w="1257"/>
        <w:gridCol w:w="1125"/>
        <w:gridCol w:w="4810"/>
      </w:tblGrid>
      <w:tr w14:paraId="72956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center"/>
          </w:tcPr>
          <w:p w14:paraId="798DBD35">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名称</w:t>
            </w:r>
          </w:p>
        </w:tc>
        <w:tc>
          <w:tcPr>
            <w:tcW w:w="1257" w:type="dxa"/>
            <w:vAlign w:val="center"/>
          </w:tcPr>
          <w:p w14:paraId="3666E4BF">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125" w:type="dxa"/>
            <w:vAlign w:val="bottom"/>
          </w:tcPr>
          <w:p w14:paraId="2E1EF7DB">
            <w:pPr>
              <w:widowControl w:val="0"/>
              <w:spacing w:line="480" w:lineRule="exact"/>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4810" w:type="dxa"/>
          </w:tcPr>
          <w:p w14:paraId="7884A07C">
            <w:pPr>
              <w:widowControl w:val="0"/>
              <w:spacing w:line="480" w:lineRule="exact"/>
              <w:ind w:firstLine="720" w:firstLineChars="30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备注</w:t>
            </w:r>
          </w:p>
        </w:tc>
      </w:tr>
      <w:tr w14:paraId="0E4BA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tcPr>
          <w:p w14:paraId="7C7AADBE">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主机</w:t>
            </w:r>
          </w:p>
        </w:tc>
        <w:tc>
          <w:tcPr>
            <w:tcW w:w="1257" w:type="dxa"/>
            <w:vAlign w:val="center"/>
          </w:tcPr>
          <w:p w14:paraId="6FF37F56">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台</w:t>
            </w:r>
          </w:p>
        </w:tc>
        <w:tc>
          <w:tcPr>
            <w:tcW w:w="1125" w:type="dxa"/>
            <w:vAlign w:val="center"/>
          </w:tcPr>
          <w:p w14:paraId="681037EF">
            <w:pPr>
              <w:widowControl w:val="0"/>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4810" w:type="dxa"/>
          </w:tcPr>
          <w:p w14:paraId="49F43226">
            <w:pPr>
              <w:widowControl w:val="0"/>
              <w:spacing w:line="480" w:lineRule="exact"/>
              <w:ind w:firstLine="720" w:firstLineChars="30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tc>
      </w:tr>
      <w:tr w14:paraId="1718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tcPr>
          <w:p w14:paraId="3091B7DD">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探头</w:t>
            </w:r>
          </w:p>
        </w:tc>
        <w:tc>
          <w:tcPr>
            <w:tcW w:w="1257" w:type="dxa"/>
            <w:vAlign w:val="center"/>
          </w:tcPr>
          <w:p w14:paraId="03B6CF62">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把</w:t>
            </w:r>
          </w:p>
        </w:tc>
        <w:tc>
          <w:tcPr>
            <w:tcW w:w="1125" w:type="dxa"/>
            <w:vAlign w:val="center"/>
          </w:tcPr>
          <w:p w14:paraId="4DB6674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w:t>
            </w:r>
          </w:p>
        </w:tc>
        <w:tc>
          <w:tcPr>
            <w:tcW w:w="4810" w:type="dxa"/>
          </w:tcPr>
          <w:p w14:paraId="4AA54344">
            <w:pPr>
              <w:widowControl w:val="0"/>
              <w:spacing w:line="480" w:lineRule="exact"/>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统须至少配置以下4把探头：相控阵探头1把（用于心脏、经颅多普勒扫查）、凸阵探头1把（用于腹部、妇科、产科、泌尿扫查）、线阵探头1把（用于血管、小器官、肌骨扫查）、微凸阵探头1把（用于新生儿颅脑、儿科扫查）</w:t>
            </w:r>
          </w:p>
        </w:tc>
      </w:tr>
      <w:tr w14:paraId="0FE07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shd w:val="clear" w:color="auto" w:fill="auto"/>
            <w:vAlign w:val="center"/>
          </w:tcPr>
          <w:p w14:paraId="0E65E0C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工作台（品牌电脑、彩色激光打印机、图像采集卡等相关配件）</w:t>
            </w:r>
          </w:p>
        </w:tc>
        <w:tc>
          <w:tcPr>
            <w:tcW w:w="1257" w:type="dxa"/>
            <w:shd w:val="clear" w:color="auto" w:fill="auto"/>
            <w:vAlign w:val="center"/>
          </w:tcPr>
          <w:p w14:paraId="5C82186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1125" w:type="dxa"/>
            <w:shd w:val="clear" w:color="auto" w:fill="auto"/>
            <w:vAlign w:val="center"/>
          </w:tcPr>
          <w:p w14:paraId="0611E57E">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4810" w:type="dxa"/>
            <w:shd w:val="clear" w:color="auto" w:fill="auto"/>
            <w:vAlign w:val="center"/>
          </w:tcPr>
          <w:p w14:paraId="40E02207">
            <w:pPr>
              <w:widowControl w:val="0"/>
              <w:spacing w:line="480" w:lineRule="exact"/>
              <w:jc w:val="center"/>
              <w:rPr>
                <w:rFonts w:hint="eastAsia" w:asciiTheme="minorEastAsia" w:hAnsiTheme="minorEastAsia" w:eastAsiaTheme="minorEastAsia" w:cstheme="minorEastAsia"/>
                <w:sz w:val="24"/>
                <w:szCs w:val="24"/>
                <w:lang w:eastAsia="zh-CN"/>
              </w:rPr>
            </w:pPr>
          </w:p>
        </w:tc>
      </w:tr>
    </w:tbl>
    <w:p w14:paraId="6263D51C">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（二）技术参数</w:t>
      </w:r>
    </w:p>
    <w:p w14:paraId="07015753">
      <w:pPr>
        <w:kinsoku/>
        <w:autoSpaceDE/>
        <w:autoSpaceDN/>
        <w:adjustRightInd/>
        <w:snapToGrid/>
        <w:spacing w:line="480" w:lineRule="exact"/>
        <w:textAlignment w:val="auto"/>
        <w:rPr>
          <w:rFonts w:ascii="宋体" w:hAnsi="Times New Roman" w:eastAsia="宋体" w:cs="Times New Roman"/>
          <w:snapToGrid/>
          <w:sz w:val="24"/>
          <w:szCs w:val="20"/>
          <w:lang w:eastAsia="zh-CN"/>
        </w:rPr>
      </w:pPr>
      <w:r>
        <w:rPr>
          <w:rFonts w:hint="eastAsia" w:ascii="宋体" w:hAnsi="Times New Roman" w:eastAsia="宋体" w:cs="Times New Roman"/>
          <w:b/>
          <w:bCs/>
          <w:snapToGrid/>
          <w:sz w:val="24"/>
          <w:szCs w:val="20"/>
          <w:lang w:eastAsia="zh-CN"/>
        </w:rPr>
        <w:t>（一）主要技术规格及系统概述</w:t>
      </w:r>
      <w:r>
        <w:rPr>
          <w:rFonts w:hint="eastAsia" w:ascii="宋体" w:hAnsi="Times New Roman" w:eastAsia="宋体" w:cs="Times New Roman"/>
          <w:snapToGrid/>
          <w:sz w:val="24"/>
          <w:szCs w:val="20"/>
          <w:lang w:eastAsia="zh-CN"/>
        </w:rPr>
        <w:t>：</w:t>
      </w:r>
    </w:p>
    <w:p w14:paraId="1B348455">
      <w:pPr>
        <w:widowControl w:val="0"/>
        <w:kinsoku/>
        <w:autoSpaceDE/>
        <w:autoSpaceDN/>
        <w:adjustRightInd/>
        <w:snapToGrid/>
        <w:spacing w:line="480" w:lineRule="exact"/>
        <w:ind w:firstLine="482" w:firstLineChars="200"/>
        <w:textAlignment w:val="auto"/>
        <w:rPr>
          <w:rFonts w:hint="eastAsia" w:ascii="宋体" w:hAnsi="宋体" w:eastAsia="宋体" w:cs="宋体"/>
          <w:b/>
          <w:bCs/>
          <w:snapToGrid/>
          <w:kern w:val="2"/>
          <w:sz w:val="24"/>
          <w:szCs w:val="24"/>
          <w:lang w:eastAsia="zh-CN"/>
        </w:rPr>
      </w:pPr>
      <w:r>
        <w:rPr>
          <w:rFonts w:hint="eastAsia" w:ascii="宋体" w:hAnsi="宋体" w:eastAsia="宋体" w:cs="宋体"/>
          <w:b/>
          <w:bCs/>
          <w:snapToGrid/>
          <w:kern w:val="2"/>
          <w:sz w:val="24"/>
          <w:szCs w:val="24"/>
          <w:lang w:eastAsia="zh-CN"/>
        </w:rPr>
        <w:t>1.硬件基础要求</w:t>
      </w:r>
    </w:p>
    <w:p w14:paraId="1FD78C24">
      <w:pPr>
        <w:widowControl w:val="0"/>
        <w:kinsoku/>
        <w:autoSpaceDE/>
        <w:autoSpaceDN/>
        <w:adjustRightInd/>
        <w:snapToGrid/>
        <w:spacing w:line="480" w:lineRule="exact"/>
        <w:ind w:firstLine="480" w:firstLineChars="2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 显示器 ≥24英寸；</w:t>
      </w:r>
    </w:p>
    <w:p w14:paraId="2B27FC33">
      <w:pPr>
        <w:widowControl w:val="0"/>
        <w:kinsoku/>
        <w:autoSpaceDE/>
        <w:autoSpaceDN/>
        <w:adjustRightInd/>
        <w:snapToGrid/>
        <w:spacing w:line="480" w:lineRule="exact"/>
        <w:ind w:firstLine="482"/>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1.2 操作面板具备液晶触摸屏≥13英寸；</w:t>
      </w:r>
    </w:p>
    <w:p w14:paraId="3802F011">
      <w:pPr>
        <w:widowControl w:val="0"/>
        <w:kinsoku/>
        <w:autoSpaceDE/>
        <w:autoSpaceDN/>
        <w:adjustRightInd/>
        <w:snapToGrid/>
        <w:spacing w:line="480" w:lineRule="exact"/>
        <w:ind w:firstLine="482"/>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1.3探头接口选择≥4种，均为无针式探头接口、可全部激活相互通用；</w:t>
      </w:r>
    </w:p>
    <w:p w14:paraId="63C09736">
      <w:pPr>
        <w:widowControl w:val="0"/>
        <w:kinsoku/>
        <w:autoSpaceDE/>
        <w:autoSpaceDN/>
        <w:adjustRightInd/>
        <w:snapToGrid/>
        <w:spacing w:line="480" w:lineRule="exact"/>
        <w:ind w:firstLine="482"/>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▲1.4 数字化通道数≥1000万；</w:t>
      </w:r>
    </w:p>
    <w:p w14:paraId="6E75E70E">
      <w:pPr>
        <w:widowControl w:val="0"/>
        <w:kinsoku/>
        <w:autoSpaceDE/>
        <w:autoSpaceDN/>
        <w:adjustRightInd/>
        <w:snapToGrid/>
        <w:spacing w:line="480" w:lineRule="exact"/>
        <w:ind w:firstLine="482"/>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1.5 支持单晶体探头技术；</w:t>
      </w:r>
    </w:p>
    <w:p w14:paraId="197AB9BE">
      <w:pPr>
        <w:widowControl w:val="0"/>
        <w:kinsoku/>
        <w:autoSpaceDE/>
        <w:autoSpaceDN/>
        <w:adjustRightInd/>
        <w:snapToGrid/>
        <w:spacing w:line="480" w:lineRule="exact"/>
        <w:ind w:firstLine="482"/>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1.6 具备全息成像功能，整个图像区域无焦点，支持所有探头；</w:t>
      </w:r>
    </w:p>
    <w:p w14:paraId="14345F1B">
      <w:pPr>
        <w:widowControl w:val="0"/>
        <w:kinsoku/>
        <w:autoSpaceDE/>
        <w:autoSpaceDN/>
        <w:adjustRightInd/>
        <w:snapToGrid/>
        <w:spacing w:line="480" w:lineRule="exact"/>
        <w:ind w:firstLine="480" w:firstLineChars="2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1.7 具备智能图像优化功能，无需按键操作，多参数自动优化成像，可实时无间断优化二维、彩色多普勒及造影成像参数，维持图像均匀一致性；</w:t>
      </w:r>
    </w:p>
    <w:p w14:paraId="54A35DDF">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▲1.8具备全方位、多角度解剖M型技术，并同时具备B型全角度心功能测量功能；（附图证明）</w:t>
      </w:r>
    </w:p>
    <w:p w14:paraId="1A551C9D">
      <w:pPr>
        <w:widowControl w:val="0"/>
        <w:kinsoku/>
        <w:autoSpaceDE/>
        <w:autoSpaceDN/>
        <w:adjustRightInd/>
        <w:snapToGrid/>
        <w:spacing w:line="480" w:lineRule="exact"/>
        <w:ind w:firstLine="480" w:firstLineChars="2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1.9 具备高清放大功能，分辨率局部图像放大，并可增加感兴趣区细节显示及图像帧频；</w:t>
      </w:r>
    </w:p>
    <w:p w14:paraId="4E377C64">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bookmarkStart w:id="31" w:name="_Hlk227581879"/>
      <w:r>
        <w:rPr>
          <w:rFonts w:hint="eastAsia" w:ascii="宋体" w:hAnsi="宋体" w:eastAsia="宋体" w:cs="宋体"/>
          <w:snapToGrid/>
          <w:kern w:val="2"/>
          <w:sz w:val="24"/>
          <w:szCs w:val="24"/>
          <w:lang w:eastAsia="zh-CN"/>
        </w:rPr>
        <w:t>▲</w:t>
      </w:r>
      <w:bookmarkEnd w:id="31"/>
      <w:r>
        <w:rPr>
          <w:rFonts w:hint="eastAsia" w:ascii="宋体" w:hAnsi="宋体" w:eastAsia="宋体" w:cs="宋体"/>
          <w:snapToGrid/>
          <w:kern w:val="2"/>
          <w:sz w:val="24"/>
          <w:szCs w:val="24"/>
          <w:lang w:eastAsia="zh-CN"/>
        </w:rPr>
        <w:t>1.10 具备数字化血管减影功能，有效减少血管结构的噪声，提供更为清晰的血管壁定义和组织边界检测, 支持≥5级可调（附图证明）；</w:t>
      </w:r>
    </w:p>
    <w:p w14:paraId="41ABDB80">
      <w:pPr>
        <w:widowControl w:val="0"/>
        <w:kinsoku/>
        <w:autoSpaceDE/>
        <w:autoSpaceDN/>
        <w:adjustRightInd/>
        <w:snapToGrid/>
        <w:spacing w:line="480" w:lineRule="exact"/>
        <w:ind w:firstLine="480" w:firstLineChars="2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1.11主机具备在机耦合剂加热一体化装置，温度三级可调；</w:t>
      </w:r>
    </w:p>
    <w:p w14:paraId="791088CD">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bookmarkStart w:id="32" w:name="_Hlk227582963"/>
      <w:r>
        <w:rPr>
          <w:rFonts w:hint="eastAsia" w:ascii="宋体" w:hAnsi="宋体" w:eastAsia="宋体" w:cs="宋体"/>
          <w:snapToGrid/>
          <w:kern w:val="2"/>
          <w:sz w:val="24"/>
          <w:szCs w:val="24"/>
          <w:lang w:eastAsia="zh-CN"/>
        </w:rPr>
        <w:t>▲</w:t>
      </w:r>
      <w:bookmarkEnd w:id="32"/>
      <w:r>
        <w:rPr>
          <w:rFonts w:hint="eastAsia" w:ascii="宋体" w:hAnsi="宋体" w:eastAsia="宋体" w:cs="宋体"/>
          <w:snapToGrid/>
          <w:kern w:val="2"/>
          <w:sz w:val="24"/>
          <w:szCs w:val="24"/>
          <w:lang w:eastAsia="zh-CN"/>
        </w:rPr>
        <w:t>1.12 支持主屏幕和触摸屏同步显示图像功能，并且可以直接由触摸屏调节图像参数并保存。最多支持4种参数档位供快速选择；（附图证明）</w:t>
      </w:r>
    </w:p>
    <w:p w14:paraId="5C40A823">
      <w:pPr>
        <w:widowControl w:val="0"/>
        <w:kinsoku/>
        <w:overflowPunct w:val="0"/>
        <w:snapToGrid/>
        <w:spacing w:line="480" w:lineRule="exact"/>
        <w:ind w:right="-180" w:firstLine="480" w:firstLineChars="2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1.13 支持低速血流成像功能，应用智能壁滤波器和自适应信号增强，成像深入组织的低流速的细小血管。</w:t>
      </w:r>
    </w:p>
    <w:p w14:paraId="377F40C6">
      <w:pPr>
        <w:widowControl w:val="0"/>
        <w:kinsoku/>
        <w:autoSpaceDE/>
        <w:autoSpaceDN/>
        <w:adjustRightInd/>
        <w:snapToGrid/>
        <w:spacing w:before="120" w:beforeLines="50" w:line="480" w:lineRule="exact"/>
        <w:ind w:firstLine="241" w:firstLineChars="100"/>
        <w:jc w:val="both"/>
        <w:textAlignment w:val="auto"/>
        <w:rPr>
          <w:rFonts w:hint="eastAsia" w:ascii="宋体" w:hAnsi="宋体" w:eastAsia="宋体" w:cs="Times New Roman"/>
          <w:b/>
          <w:snapToGrid/>
          <w:kern w:val="2"/>
          <w:sz w:val="24"/>
          <w:szCs w:val="24"/>
          <w:lang w:eastAsia="zh-CN"/>
        </w:rPr>
      </w:pPr>
      <w:r>
        <w:rPr>
          <w:rFonts w:hint="eastAsia" w:ascii="宋体" w:hAnsi="宋体" w:eastAsia="宋体" w:cs="Times New Roman"/>
          <w:b/>
          <w:snapToGrid/>
          <w:kern w:val="2"/>
          <w:sz w:val="24"/>
          <w:szCs w:val="24"/>
          <w:lang w:eastAsia="zh-CN"/>
        </w:rPr>
        <w:t>2.先进成像技术</w:t>
      </w:r>
    </w:p>
    <w:p w14:paraId="27E4C1A6">
      <w:pPr>
        <w:widowControl w:val="0"/>
        <w:kinsoku/>
        <w:autoSpaceDE/>
        <w:autoSpaceDN/>
        <w:adjustRightInd/>
        <w:snapToGrid/>
        <w:spacing w:before="120" w:beforeLines="50" w:line="480" w:lineRule="exact"/>
        <w:ind w:left="103" w:leftChars="49"/>
        <w:textAlignment w:val="auto"/>
        <w:rPr>
          <w:rFonts w:hint="eastAsia" w:ascii="宋体" w:hAnsi="宋体" w:eastAsia="宋体" w:cs="Times New Roman"/>
          <w:snapToGrid/>
          <w:color w:val="FF0000"/>
          <w:kern w:val="2"/>
          <w:sz w:val="24"/>
          <w:szCs w:val="24"/>
          <w:lang w:eastAsia="zh-CN"/>
        </w:rPr>
      </w:pPr>
      <w:r>
        <w:rPr>
          <w:rFonts w:hint="eastAsia" w:ascii="宋体" w:hAnsi="宋体" w:eastAsia="宋体" w:cs="Times New Roman"/>
          <w:b/>
          <w:snapToGrid/>
          <w:kern w:val="2"/>
          <w:sz w:val="24"/>
          <w:szCs w:val="24"/>
          <w:lang w:eastAsia="zh-CN"/>
        </w:rPr>
        <w:t xml:space="preserve"> </w:t>
      </w:r>
      <w:r>
        <w:rPr>
          <w:rFonts w:hint="eastAsia" w:ascii="宋体" w:hAnsi="宋体" w:eastAsia="宋体" w:cs="宋体"/>
          <w:snapToGrid/>
          <w:kern w:val="2"/>
          <w:sz w:val="24"/>
          <w:szCs w:val="24"/>
          <w:lang w:eastAsia="zh-CN"/>
        </w:rPr>
        <w:t>▲2.1多影像实时对比联合诊断技术：主机支持同品牌CT/MR/乳腺钼靶设备DICOM图像直接获取和预览，实现同屏对比，回顾与输出，并兼容其他品牌设备，达到对比诊断的效果（提供同品牌CT 、MR、乳腺钼靶产品注册证证明）；</w:t>
      </w:r>
    </w:p>
    <w:p w14:paraId="0DE5CF5B">
      <w:pPr>
        <w:widowControl w:val="0"/>
        <w:kinsoku/>
        <w:autoSpaceDE/>
        <w:autoSpaceDN/>
        <w:adjustRightInd/>
        <w:snapToGrid/>
        <w:spacing w:before="120" w:beforeLines="50" w:line="480" w:lineRule="exact"/>
        <w:ind w:right="144"/>
        <w:jc w:val="both"/>
        <w:textAlignment w:val="auto"/>
        <w:rPr>
          <w:rFonts w:hint="eastAsia" w:ascii="宋体" w:hAnsi="宋体" w:eastAsia="宋体" w:cs="Times New Roman"/>
          <w:snapToGrid/>
          <w:kern w:val="2"/>
          <w:sz w:val="24"/>
          <w:szCs w:val="24"/>
          <w:lang w:eastAsia="zh-CN"/>
        </w:rPr>
      </w:pPr>
      <w:r>
        <w:rPr>
          <w:rFonts w:hint="eastAsia" w:ascii="宋体" w:hAnsi="宋体" w:eastAsia="宋体" w:cs="宋体"/>
          <w:snapToGrid/>
          <w:kern w:val="2"/>
          <w:sz w:val="24"/>
          <w:szCs w:val="24"/>
          <w:lang w:eastAsia="zh-CN"/>
        </w:rPr>
        <w:t>▲</w:t>
      </w:r>
      <w:r>
        <w:rPr>
          <w:rFonts w:hint="eastAsia" w:ascii="宋体" w:hAnsi="宋体" w:eastAsia="宋体" w:cs="Times New Roman"/>
          <w:snapToGrid/>
          <w:kern w:val="2"/>
          <w:sz w:val="24"/>
          <w:szCs w:val="24"/>
          <w:lang w:eastAsia="zh-CN"/>
        </w:rPr>
        <w:t>2.2具备灰阶和彩色超宽视野成像功能</w:t>
      </w:r>
      <w:r>
        <w:rPr>
          <w:rFonts w:hint="eastAsia" w:ascii="宋体" w:hAnsi="宋体" w:eastAsia="宋体" w:cs="宋体"/>
          <w:snapToGrid/>
          <w:kern w:val="2"/>
          <w:sz w:val="24"/>
          <w:szCs w:val="24"/>
          <w:lang w:eastAsia="zh-CN"/>
        </w:rPr>
        <w:t>；</w:t>
      </w:r>
    </w:p>
    <w:p w14:paraId="44508590">
      <w:pPr>
        <w:widowControl w:val="0"/>
        <w:kinsoku/>
        <w:autoSpaceDE/>
        <w:autoSpaceDN/>
        <w:adjustRightInd/>
        <w:snapToGrid/>
        <w:spacing w:before="120" w:beforeLines="50" w:line="480" w:lineRule="exact"/>
        <w:ind w:right="144" w:firstLine="240" w:firstLineChars="100"/>
        <w:jc w:val="both"/>
        <w:textAlignment w:val="auto"/>
        <w:rPr>
          <w:rFonts w:hint="eastAsia" w:ascii="宋体" w:hAnsi="宋体" w:eastAsia="宋体" w:cs="Times New Roman"/>
          <w:snapToGrid/>
          <w:kern w:val="2"/>
          <w:sz w:val="24"/>
          <w:szCs w:val="24"/>
          <w:lang w:eastAsia="zh-CN"/>
        </w:rPr>
      </w:pPr>
      <w:r>
        <w:rPr>
          <w:rFonts w:ascii="宋体" w:hAnsi="宋体" w:eastAsia="宋体" w:cs="Times New Roman"/>
          <w:snapToGrid/>
          <w:kern w:val="2"/>
          <w:sz w:val="24"/>
          <w:szCs w:val="24"/>
          <w:lang w:eastAsia="zh-CN"/>
        </w:rPr>
        <w:t>2.</w:t>
      </w:r>
      <w:r>
        <w:rPr>
          <w:rFonts w:hint="eastAsia" w:ascii="宋体" w:hAnsi="宋体" w:eastAsia="宋体" w:cs="Times New Roman"/>
          <w:snapToGrid/>
          <w:kern w:val="2"/>
          <w:sz w:val="24"/>
          <w:szCs w:val="24"/>
          <w:lang w:eastAsia="zh-CN"/>
        </w:rPr>
        <w:t>3</w:t>
      </w:r>
      <w:r>
        <w:rPr>
          <w:rFonts w:ascii="宋体" w:hAnsi="宋体" w:eastAsia="宋体" w:cs="Times New Roman"/>
          <w:snapToGrid/>
          <w:kern w:val="2"/>
          <w:sz w:val="24"/>
          <w:szCs w:val="24"/>
          <w:lang w:eastAsia="zh-CN"/>
        </w:rPr>
        <w:t>超声声速自动校正</w:t>
      </w:r>
      <w:r>
        <w:rPr>
          <w:rFonts w:hint="eastAsia" w:ascii="宋体" w:hAnsi="宋体" w:eastAsia="宋体" w:cs="Times New Roman"/>
          <w:snapToGrid/>
          <w:kern w:val="2"/>
          <w:sz w:val="24"/>
          <w:szCs w:val="24"/>
          <w:lang w:eastAsia="zh-CN"/>
        </w:rPr>
        <w:t>功能</w:t>
      </w:r>
      <w:r>
        <w:rPr>
          <w:rFonts w:hint="eastAsia" w:ascii="宋体" w:hAnsi="宋体" w:eastAsia="宋体" w:cs="宋体"/>
          <w:snapToGrid/>
          <w:kern w:val="2"/>
          <w:sz w:val="24"/>
          <w:szCs w:val="24"/>
          <w:lang w:eastAsia="zh-CN"/>
        </w:rPr>
        <w:t>；</w:t>
      </w:r>
    </w:p>
    <w:p w14:paraId="48AAA6A5">
      <w:pPr>
        <w:widowControl w:val="0"/>
        <w:kinsoku/>
        <w:autoSpaceDE/>
        <w:autoSpaceDN/>
        <w:adjustRightInd/>
        <w:snapToGrid/>
        <w:spacing w:before="120" w:beforeLines="50" w:line="480" w:lineRule="exact"/>
        <w:ind w:right="144" w:firstLine="240" w:firstLineChars="100"/>
        <w:jc w:val="both"/>
        <w:textAlignment w:val="auto"/>
        <w:rPr>
          <w:rFonts w:hint="eastAsia" w:ascii="宋体" w:hAnsi="宋体" w:eastAsia="宋体" w:cs="Times New Roman"/>
          <w:snapToGrid/>
          <w:kern w:val="2"/>
          <w:sz w:val="24"/>
          <w:szCs w:val="24"/>
          <w:lang w:eastAsia="zh-CN"/>
        </w:rPr>
      </w:pPr>
      <w:bookmarkStart w:id="33" w:name="OLE_LINK2"/>
      <w:r>
        <w:rPr>
          <w:rFonts w:hint="eastAsia" w:ascii="宋体" w:hAnsi="宋体" w:eastAsia="宋体" w:cs="Times New Roman"/>
          <w:snapToGrid/>
          <w:kern w:val="2"/>
          <w:sz w:val="24"/>
          <w:szCs w:val="24"/>
          <w:lang w:eastAsia="zh-CN"/>
        </w:rPr>
        <w:t>2.</w:t>
      </w:r>
      <w:bookmarkEnd w:id="33"/>
      <w:r>
        <w:rPr>
          <w:rFonts w:hint="eastAsia" w:ascii="宋体" w:hAnsi="宋体" w:eastAsia="宋体" w:cs="Times New Roman"/>
          <w:snapToGrid/>
          <w:kern w:val="2"/>
          <w:sz w:val="24"/>
          <w:szCs w:val="24"/>
          <w:lang w:eastAsia="zh-CN"/>
        </w:rPr>
        <w:t>4具备心肌组织斑点追踪功能</w:t>
      </w:r>
    </w:p>
    <w:p w14:paraId="55C7D843">
      <w:pPr>
        <w:widowControl w:val="0"/>
        <w:kinsoku/>
        <w:autoSpaceDE/>
        <w:autoSpaceDN/>
        <w:adjustRightInd/>
        <w:snapToGrid/>
        <w:spacing w:line="480" w:lineRule="exact"/>
        <w:ind w:right="142" w:firstLine="720" w:firstLineChars="3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2.4.1 以动态二维成像为基础，可呈现并分析全局或区域心肌组织运动的功能，不受多普勒角度限制</w:t>
      </w:r>
      <w:r>
        <w:rPr>
          <w:rFonts w:hint="eastAsia" w:ascii="宋体" w:hAnsi="宋体" w:eastAsia="宋体" w:cs="宋体"/>
          <w:snapToGrid/>
          <w:kern w:val="2"/>
          <w:sz w:val="24"/>
          <w:szCs w:val="24"/>
          <w:lang w:eastAsia="zh-CN"/>
        </w:rPr>
        <w:t>；</w:t>
      </w:r>
    </w:p>
    <w:p w14:paraId="6EC077C0">
      <w:pPr>
        <w:widowControl w:val="0"/>
        <w:kinsoku/>
        <w:autoSpaceDE/>
        <w:autoSpaceDN/>
        <w:adjustRightInd/>
        <w:snapToGrid/>
        <w:spacing w:line="480" w:lineRule="exact"/>
        <w:ind w:right="142" w:firstLine="720" w:firstLineChars="3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2.4.2</w:t>
      </w:r>
      <w:r>
        <w:rPr>
          <w:rFonts w:ascii="宋体" w:hAnsi="宋体" w:eastAsia="宋体" w:cs="Times New Roman"/>
          <w:snapToGrid/>
          <w:kern w:val="2"/>
          <w:sz w:val="24"/>
          <w:szCs w:val="24"/>
          <w:lang w:eastAsia="zh-CN"/>
        </w:rPr>
        <w:t>可用于</w:t>
      </w:r>
      <w:r>
        <w:rPr>
          <w:rFonts w:hint="eastAsia" w:ascii="宋体" w:hAnsi="宋体" w:eastAsia="宋体" w:cs="Times New Roman"/>
          <w:snapToGrid/>
          <w:kern w:val="2"/>
          <w:sz w:val="24"/>
          <w:szCs w:val="24"/>
          <w:lang w:eastAsia="zh-CN"/>
        </w:rPr>
        <w:t>成人</w:t>
      </w:r>
      <w:r>
        <w:rPr>
          <w:rFonts w:ascii="宋体" w:hAnsi="宋体" w:eastAsia="宋体" w:cs="Times New Roman"/>
          <w:snapToGrid/>
          <w:kern w:val="2"/>
          <w:sz w:val="24"/>
          <w:szCs w:val="24"/>
          <w:lang w:eastAsia="zh-CN"/>
        </w:rPr>
        <w:t>心脏</w:t>
      </w:r>
      <w:r>
        <w:rPr>
          <w:rFonts w:hint="eastAsia" w:ascii="宋体" w:hAnsi="宋体" w:eastAsia="宋体" w:cs="Times New Roman"/>
          <w:snapToGrid/>
          <w:kern w:val="2"/>
          <w:sz w:val="24"/>
          <w:szCs w:val="24"/>
          <w:lang w:eastAsia="zh-CN"/>
        </w:rPr>
        <w:t>、小儿心脏、胎心及血管</w:t>
      </w:r>
      <w:r>
        <w:rPr>
          <w:rFonts w:ascii="宋体" w:hAnsi="宋体" w:eastAsia="宋体" w:cs="Times New Roman"/>
          <w:snapToGrid/>
          <w:kern w:val="2"/>
          <w:sz w:val="24"/>
          <w:szCs w:val="24"/>
          <w:lang w:eastAsia="zh-CN"/>
        </w:rPr>
        <w:t>，</w:t>
      </w:r>
      <w:r>
        <w:rPr>
          <w:rFonts w:hint="eastAsia" w:ascii="宋体" w:hAnsi="宋体" w:eastAsia="宋体" w:cs="Times New Roman"/>
          <w:snapToGrid/>
          <w:kern w:val="2"/>
          <w:sz w:val="24"/>
          <w:szCs w:val="24"/>
          <w:lang w:eastAsia="zh-CN"/>
        </w:rPr>
        <w:t>并与所有探头兼容</w:t>
      </w:r>
      <w:r>
        <w:rPr>
          <w:rFonts w:hint="eastAsia" w:ascii="宋体" w:hAnsi="宋体" w:eastAsia="宋体" w:cs="宋体"/>
          <w:snapToGrid/>
          <w:kern w:val="2"/>
          <w:sz w:val="24"/>
          <w:szCs w:val="24"/>
          <w:lang w:eastAsia="zh-CN"/>
        </w:rPr>
        <w:t>；</w:t>
      </w:r>
    </w:p>
    <w:p w14:paraId="68BEF2CA">
      <w:pPr>
        <w:widowControl w:val="0"/>
        <w:kinsoku/>
        <w:autoSpaceDE/>
        <w:autoSpaceDN/>
        <w:adjustRightInd/>
        <w:snapToGrid/>
        <w:spacing w:line="480" w:lineRule="exact"/>
        <w:ind w:right="142" w:firstLine="720" w:firstLineChars="3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2.4.3具备心脏二维室壁运动追踪成像及定量分析功能，用彩色直观显示室壁运动状态，用曲线定量室壁运动，能够评估整体和节段心肌的室壁运动，可获取长轴和短轴切面心肌组织的位移、速度、应变、应变率、旋转等参数，具有牛眼图显示</w:t>
      </w:r>
      <w:r>
        <w:rPr>
          <w:rFonts w:hint="eastAsia" w:ascii="宋体" w:hAnsi="宋体" w:eastAsia="宋体" w:cs="宋体"/>
          <w:snapToGrid/>
          <w:kern w:val="2"/>
          <w:sz w:val="24"/>
          <w:szCs w:val="24"/>
          <w:lang w:eastAsia="zh-CN"/>
        </w:rPr>
        <w:t>；</w:t>
      </w:r>
    </w:p>
    <w:p w14:paraId="3D389B77">
      <w:pPr>
        <w:widowControl w:val="0"/>
        <w:kinsoku/>
        <w:autoSpaceDE/>
        <w:autoSpaceDN/>
        <w:adjustRightInd/>
        <w:snapToGrid/>
        <w:spacing w:line="480" w:lineRule="exact"/>
        <w:ind w:right="142" w:firstLine="240" w:firstLineChars="1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2.5具备血管管壁组织斑点追踪功能</w:t>
      </w:r>
    </w:p>
    <w:p w14:paraId="3FB0F394">
      <w:pPr>
        <w:widowControl w:val="0"/>
        <w:kinsoku/>
        <w:autoSpaceDE/>
        <w:autoSpaceDN/>
        <w:adjustRightInd/>
        <w:snapToGrid/>
        <w:spacing w:line="480" w:lineRule="exact"/>
        <w:ind w:right="142" w:firstLine="720" w:firstLineChars="3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2.5.1 以动态二维成像为基础，可呈现并分析血管的收缩和舒张运动的功能，不受多普勒角度限制</w:t>
      </w:r>
      <w:r>
        <w:rPr>
          <w:rFonts w:hint="eastAsia" w:ascii="宋体" w:hAnsi="宋体" w:eastAsia="宋体" w:cs="宋体"/>
          <w:snapToGrid/>
          <w:kern w:val="2"/>
          <w:sz w:val="24"/>
          <w:szCs w:val="24"/>
          <w:lang w:eastAsia="zh-CN"/>
        </w:rPr>
        <w:t>；</w:t>
      </w:r>
    </w:p>
    <w:p w14:paraId="027D5C52">
      <w:pPr>
        <w:widowControl w:val="0"/>
        <w:kinsoku/>
        <w:autoSpaceDE/>
        <w:autoSpaceDN/>
        <w:adjustRightInd/>
        <w:snapToGrid/>
        <w:spacing w:line="480" w:lineRule="exact"/>
        <w:ind w:right="142" w:firstLine="720" w:firstLineChars="3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2.5.2获得</w:t>
      </w:r>
      <w:r>
        <w:rPr>
          <w:rFonts w:ascii="宋体" w:hAnsi="宋体" w:eastAsia="宋体" w:cs="Times New Roman"/>
          <w:snapToGrid/>
          <w:kern w:val="2"/>
          <w:sz w:val="24"/>
          <w:szCs w:val="24"/>
          <w:lang w:eastAsia="zh-CN"/>
        </w:rPr>
        <w:t>一系列血管运动的曲线及定量，同时对血管</w:t>
      </w:r>
      <w:r>
        <w:rPr>
          <w:rFonts w:hint="eastAsia" w:ascii="宋体" w:hAnsi="宋体" w:eastAsia="宋体" w:cs="Times New Roman"/>
          <w:snapToGrid/>
          <w:kern w:val="2"/>
          <w:sz w:val="24"/>
          <w:szCs w:val="24"/>
          <w:lang w:eastAsia="zh-CN"/>
        </w:rPr>
        <w:t>管</w:t>
      </w:r>
      <w:r>
        <w:rPr>
          <w:rFonts w:ascii="宋体" w:hAnsi="宋体" w:eastAsia="宋体" w:cs="Times New Roman"/>
          <w:snapToGrid/>
          <w:kern w:val="2"/>
          <w:sz w:val="24"/>
          <w:szCs w:val="24"/>
          <w:lang w:eastAsia="zh-CN"/>
        </w:rPr>
        <w:t>壁运动的同步性也可进行分析及定量</w:t>
      </w:r>
      <w:r>
        <w:rPr>
          <w:rFonts w:hint="eastAsia" w:ascii="宋体" w:hAnsi="宋体" w:eastAsia="宋体" w:cs="宋体"/>
          <w:snapToGrid/>
          <w:kern w:val="2"/>
          <w:sz w:val="24"/>
          <w:szCs w:val="24"/>
          <w:lang w:eastAsia="zh-CN"/>
        </w:rPr>
        <w:t>；</w:t>
      </w:r>
    </w:p>
    <w:p w14:paraId="1E4B6A51">
      <w:pPr>
        <w:widowControl w:val="0"/>
        <w:kinsoku/>
        <w:autoSpaceDE/>
        <w:autoSpaceDN/>
        <w:adjustRightInd/>
        <w:snapToGrid/>
        <w:spacing w:line="480" w:lineRule="exact"/>
        <w:ind w:right="142"/>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2.6具备自动颈动脉内中膜测量</w:t>
      </w:r>
      <w:r>
        <w:rPr>
          <w:rFonts w:hint="eastAsia" w:ascii="宋体" w:hAnsi="宋体" w:eastAsia="宋体" w:cs="宋体"/>
          <w:snapToGrid/>
          <w:kern w:val="2"/>
          <w:sz w:val="24"/>
          <w:szCs w:val="24"/>
          <w:lang w:eastAsia="zh-CN"/>
        </w:rPr>
        <w:t>；</w:t>
      </w:r>
    </w:p>
    <w:p w14:paraId="4E3A6591">
      <w:pPr>
        <w:widowControl w:val="0"/>
        <w:kinsoku/>
        <w:autoSpaceDE/>
        <w:autoSpaceDN/>
        <w:adjustRightInd/>
        <w:snapToGrid/>
        <w:spacing w:line="480" w:lineRule="exact"/>
        <w:ind w:right="142"/>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2.7具备自动多普勒技术</w:t>
      </w:r>
      <w:r>
        <w:rPr>
          <w:rFonts w:hint="eastAsia" w:ascii="宋体" w:hAnsi="宋体" w:eastAsia="宋体" w:cs="宋体"/>
          <w:snapToGrid/>
          <w:kern w:val="2"/>
          <w:sz w:val="24"/>
          <w:szCs w:val="24"/>
          <w:lang w:eastAsia="zh-CN"/>
        </w:rPr>
        <w:t>；</w:t>
      </w:r>
    </w:p>
    <w:p w14:paraId="315748BD">
      <w:pPr>
        <w:widowControl w:val="0"/>
        <w:kinsoku/>
        <w:autoSpaceDE/>
        <w:autoSpaceDN/>
        <w:adjustRightInd/>
        <w:snapToGrid/>
        <w:spacing w:before="120" w:beforeLines="50" w:after="120" w:line="480" w:lineRule="exact"/>
        <w:ind w:right="144"/>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2.8超声</w:t>
      </w:r>
      <w:r>
        <w:rPr>
          <w:rFonts w:ascii="宋体" w:hAnsi="宋体" w:eastAsia="宋体" w:cs="Times New Roman"/>
          <w:snapToGrid/>
          <w:kern w:val="2"/>
          <w:sz w:val="24"/>
          <w:szCs w:val="24"/>
          <w:lang w:eastAsia="zh-CN"/>
        </w:rPr>
        <w:t>造影成像</w:t>
      </w:r>
      <w:r>
        <w:rPr>
          <w:rFonts w:hint="eastAsia" w:ascii="宋体" w:hAnsi="宋体" w:eastAsia="宋体" w:cs="Times New Roman"/>
          <w:snapToGrid/>
          <w:kern w:val="2"/>
          <w:sz w:val="24"/>
          <w:szCs w:val="24"/>
          <w:lang w:eastAsia="zh-CN"/>
        </w:rPr>
        <w:t>：</w:t>
      </w:r>
    </w:p>
    <w:p w14:paraId="7C8E4510">
      <w:pPr>
        <w:widowControl w:val="0"/>
        <w:kinsoku/>
        <w:autoSpaceDE/>
        <w:autoSpaceDN/>
        <w:adjustRightInd/>
        <w:snapToGrid/>
        <w:spacing w:before="120" w:beforeLines="50" w:line="480" w:lineRule="exact"/>
        <w:ind w:right="144" w:firstLine="482"/>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2.8.1 支持造影剂二次注射，有2个独立造影计时器</w:t>
      </w:r>
      <w:r>
        <w:rPr>
          <w:rFonts w:hint="eastAsia" w:ascii="宋体" w:hAnsi="宋体" w:eastAsia="宋体" w:cs="宋体"/>
          <w:snapToGrid/>
          <w:kern w:val="2"/>
          <w:sz w:val="24"/>
          <w:szCs w:val="24"/>
          <w:lang w:eastAsia="zh-CN"/>
        </w:rPr>
        <w:t>；</w:t>
      </w:r>
    </w:p>
    <w:p w14:paraId="78FC5ECF">
      <w:pPr>
        <w:widowControl w:val="0"/>
        <w:kinsoku/>
        <w:autoSpaceDE/>
        <w:autoSpaceDN/>
        <w:adjustRightInd/>
        <w:snapToGrid/>
        <w:spacing w:before="120" w:beforeLines="50" w:line="480" w:lineRule="exact"/>
        <w:ind w:right="144" w:firstLine="482"/>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2.8.2具备造影双幅模式下映射功能，支持同步测量</w:t>
      </w:r>
      <w:r>
        <w:rPr>
          <w:rFonts w:hint="eastAsia" w:ascii="宋体" w:hAnsi="宋体" w:eastAsia="宋体" w:cs="宋体"/>
          <w:snapToGrid/>
          <w:kern w:val="2"/>
          <w:sz w:val="24"/>
          <w:szCs w:val="24"/>
          <w:lang w:eastAsia="zh-CN"/>
        </w:rPr>
        <w:t>；</w:t>
      </w:r>
    </w:p>
    <w:p w14:paraId="04CE2FE7">
      <w:pPr>
        <w:widowControl w:val="0"/>
        <w:kinsoku/>
        <w:autoSpaceDE/>
        <w:autoSpaceDN/>
        <w:adjustRightInd/>
        <w:snapToGrid/>
        <w:spacing w:before="120" w:beforeLines="50" w:line="480" w:lineRule="exact"/>
        <w:ind w:right="144" w:firstLine="482"/>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2.8.3具备超微血管造影成像技术；</w:t>
      </w:r>
    </w:p>
    <w:p w14:paraId="75105867">
      <w:pPr>
        <w:widowControl w:val="0"/>
        <w:kinsoku/>
        <w:autoSpaceDE/>
        <w:autoSpaceDN/>
        <w:adjustRightInd/>
        <w:snapToGrid/>
        <w:spacing w:before="120" w:beforeLines="50" w:line="480" w:lineRule="exact"/>
        <w:ind w:right="144" w:firstLine="480" w:firstLineChars="2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2.8.4采用声诺维造影剂进行造影检查，造影剂有效显示时间≥8分钟</w:t>
      </w:r>
      <w:r>
        <w:rPr>
          <w:rFonts w:hint="eastAsia" w:ascii="宋体" w:hAnsi="宋体" w:eastAsia="宋体" w:cs="宋体"/>
          <w:snapToGrid/>
          <w:kern w:val="2"/>
          <w:sz w:val="24"/>
          <w:szCs w:val="24"/>
          <w:lang w:eastAsia="zh-CN"/>
        </w:rPr>
        <w:t>；</w:t>
      </w:r>
    </w:p>
    <w:p w14:paraId="317074B7">
      <w:pPr>
        <w:widowControl w:val="0"/>
        <w:kinsoku/>
        <w:autoSpaceDE/>
        <w:autoSpaceDN/>
        <w:adjustRightInd/>
        <w:snapToGrid/>
        <w:spacing w:before="120" w:beforeLines="50" w:line="480" w:lineRule="exact"/>
        <w:ind w:right="144" w:firstLine="480" w:firstLineChars="2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w:t>
      </w:r>
      <w:bookmarkStart w:id="34" w:name="_Hlk193400408"/>
      <w:r>
        <w:rPr>
          <w:rFonts w:hint="eastAsia" w:ascii="宋体" w:hAnsi="宋体" w:eastAsia="宋体" w:cs="Times New Roman"/>
          <w:snapToGrid/>
          <w:kern w:val="2"/>
          <w:sz w:val="24"/>
          <w:szCs w:val="24"/>
          <w:lang w:eastAsia="zh-CN"/>
        </w:rPr>
        <w:t>2.8.5双幅超声造影模式下支持双穿刺引导功能，且实时显示穿刺针进针路径，并同步显示穿刺针进入深度具体数值</w:t>
      </w:r>
      <w:bookmarkEnd w:id="34"/>
      <w:r>
        <w:rPr>
          <w:rFonts w:hint="eastAsia" w:ascii="宋体" w:hAnsi="宋体" w:eastAsia="宋体" w:cs="宋体"/>
          <w:snapToGrid/>
          <w:kern w:val="2"/>
          <w:sz w:val="24"/>
          <w:szCs w:val="24"/>
          <w:lang w:eastAsia="zh-CN"/>
        </w:rPr>
        <w:t>；</w:t>
      </w:r>
      <w:r>
        <w:rPr>
          <w:rFonts w:hint="eastAsia" w:ascii="宋体" w:hAnsi="宋体" w:eastAsia="宋体" w:cs="Times New Roman"/>
          <w:snapToGrid/>
          <w:kern w:val="2"/>
          <w:sz w:val="24"/>
          <w:szCs w:val="24"/>
          <w:lang w:eastAsia="zh-CN"/>
        </w:rPr>
        <w:t>（附图证明）</w:t>
      </w:r>
      <w:bookmarkStart w:id="35" w:name="_Hlk225955307"/>
      <w:bookmarkStart w:id="36" w:name="OLE_LINK1"/>
    </w:p>
    <w:p w14:paraId="5980B8DF">
      <w:pPr>
        <w:widowControl w:val="0"/>
        <w:kinsoku/>
        <w:autoSpaceDE/>
        <w:autoSpaceDN/>
        <w:adjustRightInd/>
        <w:snapToGrid/>
        <w:spacing w:before="120" w:beforeLines="50" w:line="480" w:lineRule="exact"/>
        <w:ind w:right="144" w:firstLine="240" w:firstLineChars="100"/>
        <w:jc w:val="both"/>
        <w:textAlignment w:val="auto"/>
        <w:rPr>
          <w:rFonts w:hint="eastAsia" w:ascii="宋体" w:hAnsi="宋体" w:eastAsia="宋体" w:cs="Times New Roman"/>
          <w:snapToGrid/>
          <w:kern w:val="2"/>
          <w:sz w:val="24"/>
          <w:szCs w:val="24"/>
          <w:lang w:eastAsia="zh-CN"/>
        </w:rPr>
      </w:pPr>
      <w:r>
        <w:rPr>
          <w:rFonts w:hint="eastAsia" w:ascii="宋体" w:hAnsi="宋体" w:eastAsia="宋体" w:cs="Times New Roman"/>
          <w:snapToGrid/>
          <w:kern w:val="2"/>
          <w:sz w:val="24"/>
          <w:szCs w:val="24"/>
          <w:lang w:eastAsia="zh-CN"/>
        </w:rPr>
        <w:t>▲</w:t>
      </w:r>
      <w:bookmarkEnd w:id="35"/>
      <w:r>
        <w:rPr>
          <w:rFonts w:hint="eastAsia" w:ascii="宋体" w:hAnsi="宋体" w:eastAsia="宋体" w:cs="Times New Roman"/>
          <w:snapToGrid/>
          <w:kern w:val="2"/>
          <w:sz w:val="24"/>
          <w:szCs w:val="24"/>
          <w:lang w:eastAsia="zh-CN"/>
        </w:rPr>
        <w:t>2.9具备颅脑成像专用设置菜单，可以滤除二维组织图像单独显示颅脑血流图像模式。（提供显示颅脑成像专用设置的整机照片和独立Willis环血流图像）</w:t>
      </w:r>
      <w:bookmarkEnd w:id="36"/>
      <w:r>
        <w:rPr>
          <w:rFonts w:hint="eastAsia" w:ascii="宋体" w:hAnsi="宋体" w:eastAsia="宋体" w:cs="Times New Roman"/>
          <w:snapToGrid/>
          <w:kern w:val="2"/>
          <w:sz w:val="24"/>
          <w:szCs w:val="24"/>
          <w:lang w:eastAsia="zh-CN"/>
        </w:rPr>
        <w:t>。</w:t>
      </w:r>
    </w:p>
    <w:p w14:paraId="6F97E1E2">
      <w:pPr>
        <w:widowControl w:val="0"/>
        <w:kinsoku/>
        <w:autoSpaceDE/>
        <w:autoSpaceDN/>
        <w:adjustRightInd/>
        <w:snapToGrid/>
        <w:spacing w:line="480" w:lineRule="exact"/>
        <w:textAlignment w:val="auto"/>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3.测量和分析：(B型、M型、D型、彩色模式)</w:t>
      </w:r>
    </w:p>
    <w:p w14:paraId="30C17C23">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3.1 一般测量：距离、面积、周长等；</w:t>
      </w:r>
    </w:p>
    <w:p w14:paraId="09C406E3">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3.2 经颅多普勒：支持儿科和成人检查；</w:t>
      </w:r>
    </w:p>
    <w:p w14:paraId="4048E079">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3.3 心脏功能及外周血管测量和计算；</w:t>
      </w:r>
    </w:p>
    <w:p w14:paraId="46D849AA">
      <w:pPr>
        <w:tabs>
          <w:tab w:val="left" w:pos="1617"/>
        </w:tabs>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3.4 多普勒血流测量与分析 (</w:t>
      </w:r>
      <w:bookmarkStart w:id="37" w:name="_Hlk186543185"/>
      <w:r>
        <w:rPr>
          <w:rFonts w:hint="eastAsia" w:ascii="宋体" w:hAnsi="宋体" w:eastAsia="宋体" w:cs="宋体"/>
          <w:snapToGrid/>
          <w:kern w:val="2"/>
          <w:sz w:val="24"/>
          <w:szCs w:val="24"/>
          <w:lang w:eastAsia="zh-CN"/>
        </w:rPr>
        <w:t>含自动多普勒频谱包络计算</w:t>
      </w:r>
      <w:bookmarkEnd w:id="37"/>
      <w:r>
        <w:rPr>
          <w:rFonts w:hint="eastAsia" w:ascii="宋体" w:hAnsi="宋体" w:eastAsia="宋体" w:cs="宋体"/>
          <w:snapToGrid/>
          <w:kern w:val="2"/>
          <w:sz w:val="24"/>
          <w:szCs w:val="24"/>
          <w:lang w:eastAsia="zh-CN"/>
        </w:rPr>
        <w:t>)，客户自定义；</w:t>
      </w:r>
    </w:p>
    <w:p w14:paraId="728ED213">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3.5心脏成像</w:t>
      </w:r>
    </w:p>
    <w:p w14:paraId="6C1E2281">
      <w:pPr>
        <w:widowControl w:val="0"/>
        <w:kinsoku/>
        <w:autoSpaceDE/>
        <w:autoSpaceDN/>
        <w:adjustRightInd/>
        <w:snapToGrid/>
        <w:spacing w:line="480" w:lineRule="exac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3.5.1支持心脏造影成像；</w:t>
      </w:r>
    </w:p>
    <w:p w14:paraId="5B1E9597">
      <w:pPr>
        <w:widowControl w:val="0"/>
        <w:kinsoku/>
        <w:autoSpaceDE/>
        <w:autoSpaceDN/>
        <w:adjustRightInd/>
        <w:snapToGrid/>
        <w:spacing w:line="480" w:lineRule="exac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3.5.2支持DTI (多普勒组织成像) ；</w:t>
      </w:r>
    </w:p>
    <w:p w14:paraId="3F5D9CE5">
      <w:pPr>
        <w:widowControl w:val="0"/>
        <w:kinsoku/>
        <w:autoSpaceDE/>
        <w:autoSpaceDN/>
        <w:adjustRightInd/>
        <w:snapToGrid/>
        <w:spacing w:line="480" w:lineRule="exac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3.5.3支持高级心脏测量和报告.</w:t>
      </w:r>
    </w:p>
    <w:p w14:paraId="3A7AD3E2">
      <w:pPr>
        <w:widowControl w:val="0"/>
        <w:kinsoku/>
        <w:autoSpaceDE/>
        <w:autoSpaceDN/>
        <w:adjustRightInd/>
        <w:snapToGrid/>
        <w:spacing w:line="480" w:lineRule="exact"/>
        <w:textAlignment w:val="auto"/>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4.图像存储、(电影)回放重现及病案管理单元</w:t>
      </w:r>
    </w:p>
    <w:p w14:paraId="151F5953">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4.1 内置一体化超声工作站；</w:t>
      </w:r>
    </w:p>
    <w:p w14:paraId="6EB27EEB">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4.2 主机硬盘容量：固态硬盘存储 ≥1TB；</w:t>
      </w:r>
    </w:p>
    <w:p w14:paraId="50BBFF4C">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4.3 主机具备USB接口≥7个，可用于数据传输；</w:t>
      </w:r>
    </w:p>
    <w:p w14:paraId="573DDF40">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4.4 图像储存格式支持DICOM或PC文件，无需特殊软件转换。</w:t>
      </w:r>
    </w:p>
    <w:p w14:paraId="7BAA6F84">
      <w:pPr>
        <w:widowControl w:val="0"/>
        <w:kinsoku/>
        <w:autoSpaceDE/>
        <w:autoSpaceDN/>
        <w:adjustRightInd/>
        <w:snapToGrid/>
        <w:spacing w:line="480" w:lineRule="exact"/>
        <w:textAlignment w:val="auto"/>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5.输入/输出信号</w:t>
      </w:r>
    </w:p>
    <w:p w14:paraId="54850FEA">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5.1 输入：DICOM 、 USB 、 RJ45；</w:t>
      </w:r>
    </w:p>
    <w:p w14:paraId="0FC072AE">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5.2 输出：高清输出。</w:t>
      </w:r>
    </w:p>
    <w:p w14:paraId="3B856EDC">
      <w:pPr>
        <w:widowControl w:val="0"/>
        <w:kinsoku/>
        <w:autoSpaceDE/>
        <w:autoSpaceDN/>
        <w:adjustRightInd/>
        <w:snapToGrid/>
        <w:spacing w:line="480" w:lineRule="exact"/>
        <w:textAlignment w:val="auto"/>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（二）系统技术参数及要求：</w:t>
      </w:r>
    </w:p>
    <w:p w14:paraId="08FAB136">
      <w:pPr>
        <w:kinsoku/>
        <w:overflowPunct w:val="0"/>
        <w:snapToGrid/>
        <w:spacing w:line="480" w:lineRule="exact"/>
        <w:ind w:right="-180"/>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1.探头规格</w:t>
      </w:r>
    </w:p>
    <w:p w14:paraId="2C4466DF">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sz w:val="24"/>
          <w:szCs w:val="24"/>
          <w:lang w:eastAsia="zh-CN" w:bidi="ar"/>
        </w:rPr>
        <w:t>★</w:t>
      </w:r>
      <w:r>
        <w:rPr>
          <w:rFonts w:hint="eastAsia" w:ascii="宋体" w:hAnsi="宋体" w:eastAsia="宋体" w:cs="宋体"/>
          <w:snapToGrid/>
          <w:kern w:val="2"/>
          <w:sz w:val="24"/>
          <w:szCs w:val="24"/>
          <w:lang w:eastAsia="zh-CN"/>
        </w:rPr>
        <w:t>1.1 探头需求配置：</w:t>
      </w:r>
      <w:r>
        <w:rPr>
          <w:rFonts w:ascii="宋体" w:hAnsi="宋体" w:eastAsia="宋体" w:cs="宋体"/>
          <w:snapToGrid/>
          <w:kern w:val="2"/>
          <w:sz w:val="24"/>
          <w:szCs w:val="24"/>
          <w:lang w:eastAsia="zh-CN"/>
        </w:rPr>
        <w:t>系统须至少配置以下4把探头：相控阵探头1把（用于心脏、经颅多普勒扫查）、凸阵探头1把（用于腹部、妇科、产科、泌尿扫查）、线阵探头1把（用于血管、小器官、肌骨扫查）、微凸阵探头1把（用于新生儿颅脑、儿科扫查）</w:t>
      </w:r>
      <w:r>
        <w:rPr>
          <w:rFonts w:hint="eastAsia" w:ascii="宋体" w:hAnsi="宋体" w:eastAsia="宋体" w:cs="宋体"/>
          <w:snapToGrid/>
          <w:kern w:val="2"/>
          <w:sz w:val="24"/>
          <w:szCs w:val="24"/>
          <w:lang w:eastAsia="zh-CN"/>
        </w:rPr>
        <w:t>；</w:t>
      </w:r>
    </w:p>
    <w:p w14:paraId="32339FD5">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Times New Roman"/>
          <w:snapToGrid/>
          <w:kern w:val="2"/>
          <w:sz w:val="24"/>
          <w:szCs w:val="24"/>
          <w:lang w:eastAsia="zh-CN"/>
        </w:rPr>
        <w:t>▲</w:t>
      </w:r>
      <w:r>
        <w:rPr>
          <w:rFonts w:hint="eastAsia" w:ascii="宋体" w:hAnsi="宋体" w:eastAsia="宋体" w:cs="宋体"/>
          <w:snapToGrid/>
          <w:kern w:val="2"/>
          <w:sz w:val="24"/>
          <w:szCs w:val="24"/>
          <w:lang w:eastAsia="zh-CN"/>
        </w:rPr>
        <w:t xml:space="preserve"> 1.2 腹部凸阵探头 最大可成像深度≥50cm；</w:t>
      </w:r>
      <w:r>
        <w:rPr>
          <w:rFonts w:ascii="宋体" w:hAnsi="宋体" w:eastAsia="宋体" w:cs="宋体"/>
          <w:snapToGrid/>
          <w:kern w:val="2"/>
          <w:sz w:val="24"/>
          <w:szCs w:val="24"/>
          <w:lang w:eastAsia="zh-CN"/>
        </w:rPr>
        <w:t>（提供证明文件）</w:t>
      </w:r>
    </w:p>
    <w:p w14:paraId="5013FCF4">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ascii="宋体" w:hAnsi="宋体" w:eastAsia="宋体" w:cs="宋体"/>
          <w:snapToGrid/>
          <w:kern w:val="2"/>
          <w:sz w:val="24"/>
          <w:szCs w:val="24"/>
          <w:lang w:eastAsia="zh-CN"/>
        </w:rPr>
        <w:t>▲</w:t>
      </w:r>
      <w:r>
        <w:rPr>
          <w:rFonts w:hint="eastAsia" w:ascii="宋体" w:hAnsi="宋体" w:eastAsia="宋体" w:cs="宋体"/>
          <w:snapToGrid/>
          <w:kern w:val="2"/>
          <w:sz w:val="24"/>
          <w:szCs w:val="24"/>
          <w:lang w:eastAsia="zh-CN"/>
        </w:rPr>
        <w:t>1.3</w:t>
      </w:r>
      <w:r>
        <w:rPr>
          <w:rFonts w:ascii="宋体" w:hAnsi="宋体" w:eastAsia="宋体" w:cs="宋体"/>
          <w:snapToGrid/>
          <w:kern w:val="2"/>
          <w:sz w:val="24"/>
          <w:szCs w:val="24"/>
          <w:lang w:eastAsia="zh-CN"/>
        </w:rPr>
        <w:t>具备高频探头物理宽度≥57mm</w:t>
      </w:r>
      <w:r>
        <w:rPr>
          <w:rFonts w:hint="eastAsia" w:ascii="宋体" w:hAnsi="宋体" w:eastAsia="宋体" w:cs="宋体"/>
          <w:snapToGrid/>
          <w:kern w:val="2"/>
          <w:sz w:val="24"/>
          <w:szCs w:val="24"/>
          <w:lang w:eastAsia="zh-CN"/>
        </w:rPr>
        <w:t>；</w:t>
      </w:r>
      <w:r>
        <w:rPr>
          <w:rFonts w:ascii="宋体" w:hAnsi="宋体" w:eastAsia="宋体" w:cs="宋体"/>
          <w:snapToGrid/>
          <w:kern w:val="2"/>
          <w:sz w:val="24"/>
          <w:szCs w:val="24"/>
          <w:lang w:eastAsia="zh-CN"/>
        </w:rPr>
        <w:t>（提供证明文件）</w:t>
      </w:r>
    </w:p>
    <w:p w14:paraId="01876DB3">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1.4 探头频率：</w:t>
      </w:r>
    </w:p>
    <w:p w14:paraId="1DFDA927">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相控阵心脏探头：1.5-4.5 MHz；</w:t>
      </w:r>
    </w:p>
    <w:p w14:paraId="43880BCC">
      <w:pPr>
        <w:kinsoku/>
        <w:overflowPunct w:val="0"/>
        <w:snapToGrid/>
        <w:spacing w:line="480" w:lineRule="exact"/>
        <w:ind w:right="-180" w:firstLine="720" w:firstLineChars="3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腹部凸阵探头：1.4-5.0 MHz；</w:t>
      </w:r>
    </w:p>
    <w:p w14:paraId="55396B8C">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高频线阵探头：3.5-15.1MHz；</w:t>
      </w:r>
    </w:p>
    <w:p w14:paraId="4D6DC581">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微凸阵探头：</w:t>
      </w:r>
      <w:r>
        <w:rPr>
          <w:rFonts w:ascii="宋体" w:hAnsi="宋体" w:eastAsia="宋体" w:cs="宋体"/>
          <w:snapToGrid/>
          <w:kern w:val="2"/>
          <w:sz w:val="24"/>
          <w:szCs w:val="24"/>
          <w:lang w:eastAsia="zh-CN"/>
        </w:rPr>
        <w:t xml:space="preserve"> 3.0–10.5MHz</w:t>
      </w:r>
      <w:r>
        <w:rPr>
          <w:rFonts w:hint="eastAsia" w:ascii="宋体" w:hAnsi="宋体" w:eastAsia="宋体" w:cs="宋体"/>
          <w:snapToGrid/>
          <w:kern w:val="2"/>
          <w:sz w:val="24"/>
          <w:szCs w:val="24"/>
          <w:lang w:eastAsia="zh-CN"/>
        </w:rPr>
        <w:t>；</w:t>
      </w:r>
    </w:p>
    <w:p w14:paraId="026E5692">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1.5 无针式宽频、多频可变频成像探头，最高成像频率≥20MHz；</w:t>
      </w:r>
    </w:p>
    <w:p w14:paraId="5DFBC28E">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1.6 系统支持探头类型：电子凸阵、高频线阵、相控阵心脏、超高频线阵、相控阵穿刺探头；</w:t>
      </w:r>
    </w:p>
    <w:p w14:paraId="1B04910E">
      <w:pPr>
        <w:kinsoku/>
        <w:overflowPunct w:val="0"/>
        <w:snapToGrid/>
        <w:spacing w:line="480" w:lineRule="exact"/>
        <w:ind w:right="-180"/>
        <w:rPr>
          <w:rFonts w:hint="eastAsia" w:ascii="宋体" w:hAnsi="宋体" w:eastAsia="宋体" w:cs="宋体"/>
          <w:snapToGrid/>
          <w:color w:val="EE0000"/>
          <w:kern w:val="2"/>
          <w:sz w:val="24"/>
          <w:szCs w:val="24"/>
          <w:lang w:eastAsia="zh-CN"/>
        </w:rPr>
      </w:pPr>
      <w:r>
        <w:rPr>
          <w:rFonts w:hint="eastAsia" w:ascii="宋体" w:hAnsi="宋体" w:eastAsia="宋体" w:cs="宋体"/>
          <w:snapToGrid/>
          <w:kern w:val="2"/>
          <w:sz w:val="24"/>
          <w:szCs w:val="24"/>
          <w:lang w:eastAsia="zh-CN"/>
        </w:rPr>
        <w:t xml:space="preserve">   1.7 系统支持单晶体探头≥4种。</w:t>
      </w:r>
    </w:p>
    <w:p w14:paraId="22170802">
      <w:pPr>
        <w:kinsoku/>
        <w:overflowPunct w:val="0"/>
        <w:snapToGrid/>
        <w:spacing w:line="480" w:lineRule="exact"/>
        <w:ind w:right="-180"/>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2.二维灰阶显像主要参数</w:t>
      </w:r>
    </w:p>
    <w:p w14:paraId="1D4FE9F2">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2.1 扫描线：二维图像每帧图像线密度≥512；</w:t>
      </w:r>
    </w:p>
    <w:p w14:paraId="1DCEB68B">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2.2 智能高密度波束形成器，数字式可变孔径及动态变迹，A/D≥14bit；</w:t>
      </w:r>
    </w:p>
    <w:p w14:paraId="1E3DACDE">
      <w:pPr>
        <w:widowControl w:val="0"/>
        <w:kinsoku/>
        <w:autoSpaceDE/>
        <w:autoSpaceDN/>
        <w:adjustRightInd/>
        <w:snapToGrid/>
        <w:spacing w:line="480" w:lineRule="exact"/>
        <w:ind w:firstLine="240" w:firstLineChars="100"/>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2.3 声束发射聚焦：发射≥8段；接收可连续聚焦。</w:t>
      </w:r>
    </w:p>
    <w:p w14:paraId="79C98FF3">
      <w:pPr>
        <w:kinsoku/>
        <w:overflowPunct w:val="0"/>
        <w:snapToGrid/>
        <w:spacing w:line="480" w:lineRule="exact"/>
        <w:ind w:right="-180"/>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3. 频谱多普勒</w:t>
      </w:r>
    </w:p>
    <w:p w14:paraId="44A460C7">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3.1 显示模式：脉冲多普勒 连续多普勒 高脉冲重复频率 ；</w:t>
      </w:r>
    </w:p>
    <w:p w14:paraId="712183BD">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3.2 频谱多普勒：可选中心频率≥2个；</w:t>
      </w:r>
    </w:p>
    <w:p w14:paraId="663059F6">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3.3 最低测量速度≤1.0 mm/s（非噪音信号）；</w:t>
      </w:r>
    </w:p>
    <w:p w14:paraId="67F8314B">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3.4 实时自动包络频谱并完成频谱测量计算。</w:t>
      </w:r>
    </w:p>
    <w:p w14:paraId="3787FEE9">
      <w:pPr>
        <w:kinsoku/>
        <w:overflowPunct w:val="0"/>
        <w:snapToGrid/>
        <w:spacing w:line="480" w:lineRule="exact"/>
        <w:ind w:right="-180"/>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4.彩色多普勒</w:t>
      </w:r>
    </w:p>
    <w:p w14:paraId="774B035D">
      <w:pPr>
        <w:widowControl w:val="0"/>
        <w:kinsoku/>
        <w:autoSpaceDE/>
        <w:autoSpaceDN/>
        <w:adjustRightInd/>
        <w:snapToGrid/>
        <w:spacing w:line="480" w:lineRule="exact"/>
        <w:textAlignment w:val="auto"/>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4.1 显示方式：速度方差显示、能量显示、速度显示和方差显示；</w:t>
      </w:r>
    </w:p>
    <w:p w14:paraId="13CCF502">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4.2 彩色增强功能：彩色多普勒能量图、组织多普勒；</w:t>
      </w:r>
    </w:p>
    <w:p w14:paraId="2BB8B627">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.4.3具有双同步/三同步显示（B/D/CDV）；</w:t>
      </w:r>
    </w:p>
    <w:p w14:paraId="05BA6CA2">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▲4.4显示位置：线阵扫描感兴趣的图像范围：-30°～+30°。（附图证明）</w:t>
      </w:r>
    </w:p>
    <w:p w14:paraId="5BE63FC4">
      <w:pPr>
        <w:kinsoku/>
        <w:overflowPunct w:val="0"/>
        <w:snapToGrid/>
        <w:spacing w:line="480" w:lineRule="exact"/>
        <w:ind w:right="-180"/>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5.超声功率输出调节</w:t>
      </w:r>
    </w:p>
    <w:p w14:paraId="2B2935E5">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5.1 B/M、PWD、Color Doppler。</w:t>
      </w:r>
    </w:p>
    <w:p w14:paraId="6705570C">
      <w:pPr>
        <w:kinsoku/>
        <w:overflowPunct w:val="0"/>
        <w:snapToGrid/>
        <w:spacing w:line="480" w:lineRule="exact"/>
        <w:ind w:right="-180"/>
        <w:rPr>
          <w:rFonts w:hint="eastAsia" w:ascii="宋体" w:hAnsi="宋体" w:eastAsia="宋体" w:cs="宋体"/>
          <w:b/>
          <w:snapToGrid/>
          <w:kern w:val="2"/>
          <w:sz w:val="24"/>
          <w:szCs w:val="24"/>
          <w:lang w:eastAsia="zh-CN"/>
        </w:rPr>
      </w:pPr>
      <w:r>
        <w:rPr>
          <w:rFonts w:hint="eastAsia" w:ascii="宋体" w:hAnsi="宋体" w:eastAsia="宋体" w:cs="宋体"/>
          <w:b/>
          <w:snapToGrid/>
          <w:kern w:val="2"/>
          <w:sz w:val="24"/>
          <w:szCs w:val="24"/>
          <w:lang w:eastAsia="zh-CN"/>
        </w:rPr>
        <w:t>6.记录装置</w:t>
      </w:r>
    </w:p>
    <w:p w14:paraId="52E964CA">
      <w:pPr>
        <w:kinsoku/>
        <w:overflowPunct w:val="0"/>
        <w:snapToGrid/>
        <w:spacing w:line="480" w:lineRule="exact"/>
        <w:ind w:right="-180" w:firstLine="240" w:firstLineChars="10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6.1 内置一体化超声工作站；</w:t>
      </w:r>
    </w:p>
    <w:p w14:paraId="265E1415">
      <w:pPr>
        <w:kinsoku/>
        <w:overflowPunct w:val="0"/>
        <w:snapToGrid/>
        <w:spacing w:line="480" w:lineRule="exact"/>
        <w:ind w:right="-18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6.2 主机硬盘容量≥1T。</w:t>
      </w:r>
    </w:p>
    <w:p w14:paraId="7CFCAFF6">
      <w:pPr>
        <w:widowControl w:val="0"/>
        <w:kinsoku/>
        <w:autoSpaceDE/>
        <w:autoSpaceDN/>
        <w:spacing w:line="480" w:lineRule="exact"/>
        <w:jc w:val="both"/>
        <w:rPr>
          <w:rFonts w:hint="eastAsia" w:asciiTheme="minorEastAsia" w:hAnsiTheme="minorEastAsia" w:eastAsiaTheme="minorEastAsia" w:cstheme="minorEastAsia"/>
          <w:sz w:val="24"/>
          <w:szCs w:val="24"/>
          <w:lang w:eastAsia="zh-CN"/>
        </w:rPr>
      </w:pPr>
    </w:p>
    <w:p w14:paraId="6B2AAAD4">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0ABF1252">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0F7AA098">
      <w:pPr>
        <w:widowControl w:val="0"/>
        <w:kinsoku/>
        <w:autoSpaceDE/>
        <w:autoSpaceDN/>
        <w:spacing w:line="480" w:lineRule="exact"/>
        <w:ind w:left="420" w:left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0E5661E0">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5CF814E8">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6A93E05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2FC86E4F">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color w:val="auto"/>
          <w:sz w:val="24"/>
          <w:szCs w:val="24"/>
          <w:lang w:eastAsia="zh-CN"/>
        </w:rPr>
        <w:t xml:space="preserve">  </w:t>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51008602">
      <w:pPr>
        <w:widowControl w:val="0"/>
        <w:kinsoku/>
        <w:autoSpaceDE/>
        <w:autoSpaceDN/>
        <w:spacing w:line="480" w:lineRule="exact"/>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6C8A01C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739693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w:t>
      </w:r>
    </w:p>
    <w:p w14:paraId="6DE766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3038CF3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0D414AF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370D2A1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453B84D4">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26D0E0F4">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548E0C46">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7D06A01A">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132FA1F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3964F15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780ACCA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089DE63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24C8E37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4069465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1C09AFD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1007F2C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73B7A57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692701E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05981AEA">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1BD0E53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57A0B8C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211107D0">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47CCCAB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0D2D9C3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0D34DB39">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4ABE3669">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bookmarkStart w:id="38" w:name="bookmark12"/>
      <w:bookmarkEnd w:id="38"/>
      <w:bookmarkStart w:id="39" w:name="bookmark6"/>
      <w:bookmarkEnd w:id="39"/>
      <w:r>
        <w:rPr>
          <w:rFonts w:hint="eastAsia" w:ascii="宋体" w:hAnsi="宋体" w:eastAsia="宋体" w:cs="宋体"/>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36888102">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236659FA">
      <w:pPr>
        <w:spacing w:line="360" w:lineRule="auto"/>
        <w:jc w:val="center"/>
        <w:outlineLvl w:val="0"/>
        <w:rPr>
          <w:rFonts w:hint="eastAsia" w:asciiTheme="minorEastAsia" w:hAnsiTheme="minorEastAsia" w:eastAsiaTheme="minorEastAsia" w:cstheme="minorEastAsia"/>
          <w:b/>
          <w:bCs/>
          <w:sz w:val="35"/>
          <w:szCs w:val="35"/>
          <w:lang w:eastAsia="zh-CN"/>
        </w:rPr>
      </w:pPr>
      <w:bookmarkStart w:id="40" w:name="_Toc10342"/>
      <w:r>
        <w:rPr>
          <w:rFonts w:hint="eastAsia" w:asciiTheme="minorEastAsia" w:hAnsiTheme="minorEastAsia" w:eastAsiaTheme="minorEastAsia" w:cstheme="minorEastAsia"/>
          <w:b/>
          <w:bCs/>
          <w:sz w:val="35"/>
          <w:szCs w:val="35"/>
          <w:lang w:eastAsia="zh-CN"/>
        </w:rPr>
        <w:t>第六章 投标文件格式</w:t>
      </w:r>
      <w:bookmarkEnd w:id="40"/>
    </w:p>
    <w:p w14:paraId="5996461E">
      <w:pPr>
        <w:pStyle w:val="6"/>
        <w:spacing w:line="360" w:lineRule="auto"/>
        <w:rPr>
          <w:rFonts w:hint="eastAsia" w:asciiTheme="minorEastAsia" w:hAnsiTheme="minorEastAsia" w:eastAsiaTheme="minorEastAsia" w:cstheme="minorEastAsia"/>
          <w:lang w:eastAsia="zh-CN"/>
        </w:rPr>
      </w:pPr>
    </w:p>
    <w:p w14:paraId="477A0033">
      <w:pPr>
        <w:pStyle w:val="6"/>
        <w:spacing w:line="360" w:lineRule="auto"/>
        <w:rPr>
          <w:rFonts w:hint="eastAsia" w:asciiTheme="minorEastAsia" w:hAnsiTheme="minorEastAsia" w:eastAsiaTheme="minorEastAsia" w:cstheme="minorEastAsia"/>
          <w:lang w:eastAsia="zh-CN"/>
        </w:rPr>
      </w:pPr>
    </w:p>
    <w:p w14:paraId="229571E4">
      <w:pPr>
        <w:pStyle w:val="6"/>
        <w:spacing w:line="360" w:lineRule="auto"/>
        <w:rPr>
          <w:rFonts w:hint="eastAsia" w:asciiTheme="minorEastAsia" w:hAnsiTheme="minorEastAsia" w:eastAsiaTheme="minorEastAsia" w:cstheme="minorEastAsia"/>
          <w:lang w:eastAsia="zh-CN"/>
        </w:rPr>
      </w:pPr>
    </w:p>
    <w:p w14:paraId="7B3026B8">
      <w:pPr>
        <w:pStyle w:val="6"/>
        <w:spacing w:line="360" w:lineRule="auto"/>
        <w:rPr>
          <w:rFonts w:hint="eastAsia" w:asciiTheme="minorEastAsia" w:hAnsiTheme="minorEastAsia" w:eastAsiaTheme="minorEastAsia" w:cstheme="minorEastAsia"/>
          <w:lang w:eastAsia="zh-CN"/>
        </w:rPr>
      </w:pPr>
    </w:p>
    <w:p w14:paraId="32D0A4E5">
      <w:pPr>
        <w:pStyle w:val="6"/>
        <w:spacing w:line="360" w:lineRule="auto"/>
        <w:rPr>
          <w:rFonts w:hint="eastAsia" w:asciiTheme="minorEastAsia" w:hAnsiTheme="minorEastAsia" w:eastAsiaTheme="minorEastAsia" w:cstheme="minorEastAsia"/>
          <w:lang w:eastAsia="zh-CN"/>
        </w:rPr>
      </w:pPr>
    </w:p>
    <w:p w14:paraId="5BFC9FEE">
      <w:pPr>
        <w:pStyle w:val="6"/>
        <w:spacing w:line="360" w:lineRule="auto"/>
        <w:rPr>
          <w:rFonts w:hint="eastAsia" w:asciiTheme="minorEastAsia" w:hAnsiTheme="minorEastAsia" w:eastAsiaTheme="minorEastAsia" w:cstheme="minorEastAsia"/>
          <w:sz w:val="24"/>
          <w:szCs w:val="24"/>
          <w:lang w:eastAsia="zh-CN"/>
        </w:rPr>
      </w:pPr>
    </w:p>
    <w:p w14:paraId="2BA874A0">
      <w:pPr>
        <w:spacing w:before="113"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2C0D2209">
      <w:pPr>
        <w:pStyle w:val="6"/>
        <w:spacing w:line="360" w:lineRule="auto"/>
        <w:rPr>
          <w:rFonts w:hint="eastAsia" w:asciiTheme="minorEastAsia" w:hAnsiTheme="minorEastAsia" w:eastAsiaTheme="minorEastAsia" w:cstheme="minorEastAsia"/>
          <w:sz w:val="24"/>
          <w:szCs w:val="24"/>
          <w:lang w:eastAsia="zh-CN"/>
        </w:rPr>
      </w:pPr>
    </w:p>
    <w:p w14:paraId="3D4E985D">
      <w:pPr>
        <w:pStyle w:val="6"/>
        <w:spacing w:line="360" w:lineRule="auto"/>
        <w:rPr>
          <w:rFonts w:hint="eastAsia" w:asciiTheme="minorEastAsia" w:hAnsiTheme="minorEastAsia" w:eastAsiaTheme="minorEastAsia" w:cstheme="minorEastAsia"/>
          <w:sz w:val="24"/>
          <w:szCs w:val="24"/>
          <w:lang w:eastAsia="zh-CN"/>
        </w:rPr>
      </w:pPr>
    </w:p>
    <w:p w14:paraId="42261DB8">
      <w:pPr>
        <w:spacing w:before="113" w:line="360" w:lineRule="auto"/>
        <w:ind w:left="1104"/>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2BD80428">
      <w:pPr>
        <w:pStyle w:val="6"/>
        <w:spacing w:line="360" w:lineRule="auto"/>
        <w:rPr>
          <w:rFonts w:hint="eastAsia" w:asciiTheme="minorEastAsia" w:hAnsiTheme="minorEastAsia" w:eastAsiaTheme="minorEastAsia" w:cstheme="minorEastAsia"/>
          <w:sz w:val="24"/>
          <w:szCs w:val="24"/>
          <w:lang w:eastAsia="zh-CN"/>
        </w:rPr>
      </w:pPr>
    </w:p>
    <w:p w14:paraId="649B0363">
      <w:pPr>
        <w:pStyle w:val="6"/>
        <w:spacing w:line="360" w:lineRule="auto"/>
        <w:rPr>
          <w:rFonts w:hint="eastAsia" w:asciiTheme="minorEastAsia" w:hAnsiTheme="minorEastAsia" w:eastAsiaTheme="minorEastAsia" w:cstheme="minorEastAsia"/>
          <w:sz w:val="24"/>
          <w:szCs w:val="24"/>
          <w:lang w:eastAsia="zh-CN"/>
        </w:rPr>
      </w:pPr>
    </w:p>
    <w:p w14:paraId="03D9D8B7">
      <w:pPr>
        <w:pStyle w:val="6"/>
        <w:spacing w:line="360" w:lineRule="auto"/>
        <w:rPr>
          <w:rFonts w:hint="eastAsia" w:asciiTheme="minorEastAsia" w:hAnsiTheme="minorEastAsia" w:eastAsiaTheme="minorEastAsia" w:cstheme="minorEastAsia"/>
          <w:sz w:val="24"/>
          <w:szCs w:val="24"/>
          <w:lang w:eastAsia="zh-CN"/>
        </w:rPr>
      </w:pPr>
    </w:p>
    <w:p w14:paraId="4C60BECA">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68543B5C">
      <w:pPr>
        <w:pStyle w:val="6"/>
        <w:spacing w:line="360" w:lineRule="auto"/>
        <w:rPr>
          <w:rFonts w:hint="eastAsia" w:asciiTheme="minorEastAsia" w:hAnsiTheme="minorEastAsia" w:eastAsiaTheme="minorEastAsia" w:cstheme="minorEastAsia"/>
          <w:sz w:val="24"/>
          <w:szCs w:val="24"/>
          <w:lang w:eastAsia="zh-CN"/>
        </w:rPr>
      </w:pPr>
    </w:p>
    <w:p w14:paraId="68A45AF2">
      <w:pPr>
        <w:pStyle w:val="6"/>
        <w:spacing w:line="360" w:lineRule="auto"/>
        <w:rPr>
          <w:rFonts w:hint="eastAsia" w:asciiTheme="minorEastAsia" w:hAnsiTheme="minorEastAsia" w:eastAsiaTheme="minorEastAsia" w:cstheme="minorEastAsia"/>
          <w:sz w:val="24"/>
          <w:szCs w:val="24"/>
          <w:lang w:eastAsia="zh-CN"/>
        </w:rPr>
      </w:pPr>
    </w:p>
    <w:p w14:paraId="4AE3AC15">
      <w:pPr>
        <w:pStyle w:val="6"/>
        <w:spacing w:line="360" w:lineRule="auto"/>
        <w:rPr>
          <w:rFonts w:hint="eastAsia" w:asciiTheme="minorEastAsia" w:hAnsiTheme="minorEastAsia" w:eastAsiaTheme="minorEastAsia" w:cstheme="minorEastAsia"/>
          <w:sz w:val="24"/>
          <w:szCs w:val="24"/>
          <w:lang w:eastAsia="zh-CN"/>
        </w:rPr>
      </w:pPr>
    </w:p>
    <w:p w14:paraId="14D7C813">
      <w:pPr>
        <w:pStyle w:val="6"/>
        <w:spacing w:line="360" w:lineRule="auto"/>
        <w:rPr>
          <w:rFonts w:hint="eastAsia" w:asciiTheme="minorEastAsia" w:hAnsiTheme="minorEastAsia" w:eastAsiaTheme="minorEastAsia" w:cstheme="minorEastAsia"/>
          <w:sz w:val="24"/>
          <w:szCs w:val="24"/>
          <w:lang w:eastAsia="zh-CN"/>
        </w:rPr>
      </w:pPr>
    </w:p>
    <w:p w14:paraId="3848111D">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5301494F">
      <w:pPr>
        <w:pStyle w:val="6"/>
        <w:spacing w:line="360" w:lineRule="auto"/>
        <w:rPr>
          <w:rFonts w:hint="eastAsia" w:asciiTheme="minorEastAsia" w:hAnsiTheme="minorEastAsia" w:eastAsiaTheme="minorEastAsia" w:cstheme="minorEastAsia"/>
          <w:sz w:val="24"/>
          <w:szCs w:val="24"/>
          <w:lang w:eastAsia="zh-CN"/>
        </w:rPr>
      </w:pPr>
    </w:p>
    <w:p w14:paraId="58A4BC49">
      <w:pPr>
        <w:pStyle w:val="6"/>
        <w:spacing w:line="360" w:lineRule="auto"/>
        <w:rPr>
          <w:rFonts w:hint="eastAsia" w:asciiTheme="minorEastAsia" w:hAnsiTheme="minorEastAsia" w:eastAsiaTheme="minorEastAsia" w:cstheme="minorEastAsia"/>
          <w:sz w:val="24"/>
          <w:szCs w:val="24"/>
          <w:lang w:eastAsia="zh-CN"/>
        </w:rPr>
      </w:pPr>
    </w:p>
    <w:p w14:paraId="6D5775BE">
      <w:pPr>
        <w:pStyle w:val="6"/>
        <w:spacing w:line="360" w:lineRule="auto"/>
        <w:rPr>
          <w:rFonts w:hint="eastAsia" w:asciiTheme="minorEastAsia" w:hAnsiTheme="minorEastAsia" w:eastAsiaTheme="minorEastAsia" w:cstheme="minorEastAsia"/>
          <w:sz w:val="24"/>
          <w:szCs w:val="24"/>
          <w:lang w:eastAsia="zh-CN"/>
        </w:rPr>
      </w:pPr>
    </w:p>
    <w:p w14:paraId="365970B8">
      <w:pPr>
        <w:pStyle w:val="6"/>
        <w:spacing w:line="360" w:lineRule="auto"/>
        <w:rPr>
          <w:rFonts w:hint="eastAsia" w:asciiTheme="minorEastAsia" w:hAnsiTheme="minorEastAsia" w:eastAsiaTheme="minorEastAsia" w:cstheme="minorEastAsia"/>
          <w:sz w:val="24"/>
          <w:szCs w:val="24"/>
          <w:lang w:eastAsia="zh-CN"/>
        </w:rPr>
      </w:pPr>
    </w:p>
    <w:p w14:paraId="4DCBA332">
      <w:pPr>
        <w:pStyle w:val="6"/>
        <w:spacing w:line="360" w:lineRule="auto"/>
        <w:rPr>
          <w:rFonts w:hint="eastAsia" w:asciiTheme="minorEastAsia" w:hAnsiTheme="minorEastAsia" w:eastAsiaTheme="minorEastAsia" w:cstheme="minorEastAsia"/>
          <w:sz w:val="24"/>
          <w:szCs w:val="24"/>
          <w:lang w:eastAsia="zh-CN"/>
        </w:rPr>
      </w:pPr>
    </w:p>
    <w:p w14:paraId="6B407AD0">
      <w:pPr>
        <w:pStyle w:val="6"/>
        <w:spacing w:line="360" w:lineRule="auto"/>
        <w:rPr>
          <w:rFonts w:hint="eastAsia" w:asciiTheme="minorEastAsia" w:hAnsiTheme="minorEastAsia" w:eastAsiaTheme="minorEastAsia" w:cstheme="minorEastAsia"/>
          <w:sz w:val="24"/>
          <w:szCs w:val="24"/>
          <w:lang w:eastAsia="zh-CN"/>
        </w:rPr>
      </w:pPr>
    </w:p>
    <w:p w14:paraId="249AC94E">
      <w:pPr>
        <w:pStyle w:val="6"/>
        <w:spacing w:line="360" w:lineRule="auto"/>
        <w:rPr>
          <w:rFonts w:hint="eastAsia" w:asciiTheme="minorEastAsia" w:hAnsiTheme="minorEastAsia" w:eastAsiaTheme="minorEastAsia" w:cstheme="minorEastAsia"/>
          <w:sz w:val="24"/>
          <w:szCs w:val="24"/>
          <w:lang w:eastAsia="zh-CN"/>
        </w:rPr>
      </w:pPr>
    </w:p>
    <w:p w14:paraId="6388C2EC">
      <w:pPr>
        <w:spacing w:before="114" w:line="360" w:lineRule="auto"/>
        <w:ind w:left="286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月</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日</w:t>
      </w:r>
    </w:p>
    <w:p w14:paraId="062EA8F3">
      <w:pPr>
        <w:spacing w:line="360" w:lineRule="auto"/>
        <w:rPr>
          <w:rFonts w:hint="eastAsia"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72C1E97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73667E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5012C39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6D9BEE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p>
    <w:p w14:paraId="739301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37425E2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1" w:name="_Toc11287"/>
      <w:r>
        <w:rPr>
          <w:rFonts w:hint="eastAsia" w:asciiTheme="minorEastAsia" w:hAnsiTheme="minorEastAsia" w:eastAsiaTheme="minorEastAsia" w:cstheme="minorEastAsia"/>
          <w:b/>
          <w:bCs/>
          <w:sz w:val="24"/>
          <w:szCs w:val="24"/>
          <w:lang w:eastAsia="zh-CN"/>
        </w:rPr>
        <w:t>一、投标函</w:t>
      </w:r>
      <w:bookmarkEnd w:id="41"/>
    </w:p>
    <w:p w14:paraId="08AB10A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11683B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63A36F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元）的投标总报价。免费质保期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p>
    <w:p w14:paraId="54ABE6E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2095E4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2D9E21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7743A1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2AA946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3060693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EC9D8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6B93BB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1F28C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7BDEA4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3AC59D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0EC62D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0DAF9B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40951A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103F4CC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2" w:name="_Toc9763"/>
      <w:r>
        <w:rPr>
          <w:rFonts w:hint="eastAsia" w:asciiTheme="minorEastAsia" w:hAnsiTheme="minorEastAsia" w:eastAsiaTheme="minorEastAsia" w:cstheme="minorEastAsia"/>
          <w:b/>
          <w:bCs/>
          <w:sz w:val="24"/>
          <w:szCs w:val="24"/>
          <w:lang w:eastAsia="zh-CN"/>
        </w:rPr>
        <w:t>二、开标一览表</w:t>
      </w:r>
      <w:bookmarkEnd w:id="42"/>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53922125">
            <w:pPr>
              <w:spacing w:line="36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48C9A916">
            <w:pPr>
              <w:spacing w:line="360" w:lineRule="auto"/>
              <w:jc w:val="center"/>
              <w:rPr>
                <w:rFonts w:hint="eastAsia" w:asciiTheme="minorEastAsia" w:hAnsiTheme="minorEastAsia" w:eastAsiaTheme="minorEastAsia" w:cstheme="minorEastAsia"/>
                <w:color w:val="auto"/>
                <w:sz w:val="24"/>
                <w:szCs w:val="24"/>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1986D79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2B694B5E">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555A38B3">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pacing w:line="360" w:lineRule="auto"/>
              <w:ind w:firstLine="120" w:firstLineChars="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6F39804C">
            <w:pPr>
              <w:spacing w:line="360" w:lineRule="auto"/>
              <w:ind w:firstLine="1440" w:firstLineChars="6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505E7AA2">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D67CA40">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5F0BDA6">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4D9CB9B0">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06D0175A">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689F5FB4">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43" w:name="_Toc136924766"/>
      <w:bookmarkStart w:id="44" w:name="_Toc157775459"/>
    </w:p>
    <w:bookmarkEnd w:id="43"/>
    <w:bookmarkEnd w:id="44"/>
    <w:p w14:paraId="45D1E1D6">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4A2DC03E">
      <w:pPr>
        <w:widowControl w:val="0"/>
        <w:numPr>
          <w:ilvl w:val="0"/>
          <w:numId w:val="4"/>
        </w:numPr>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5" w:name="_Toc9688"/>
      <w:r>
        <w:rPr>
          <w:rFonts w:hint="eastAsia" w:asciiTheme="minorEastAsia" w:hAnsiTheme="minorEastAsia" w:eastAsiaTheme="minorEastAsia" w:cstheme="minorEastAsia"/>
          <w:b/>
          <w:bCs/>
          <w:sz w:val="24"/>
          <w:szCs w:val="24"/>
          <w:lang w:eastAsia="zh-CN"/>
        </w:rPr>
        <w:t>报价明细表</w:t>
      </w:r>
      <w:bookmarkEnd w:id="45"/>
      <w:r>
        <w:rPr>
          <w:rFonts w:hint="eastAsia" w:asciiTheme="minorEastAsia" w:hAnsiTheme="minorEastAsia" w:eastAsiaTheme="minorEastAsia" w:cstheme="minorEastAsia"/>
          <w:b/>
          <w:bCs/>
          <w:sz w:val="24"/>
          <w:szCs w:val="24"/>
          <w:lang w:eastAsia="zh-CN"/>
        </w:rPr>
        <w:t xml:space="preserve"> </w:t>
      </w:r>
    </w:p>
    <w:p w14:paraId="729E4AC0">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50E4766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7C53D65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243919B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47BB85C2">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3F07A8A8">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092FE20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6B3EF6B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714D3503">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431391C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18D1F02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2E1EE3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0B6908B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34F843A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373403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B3EE1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373491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7ED6BDD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6AB6D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D98A29C">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275EC3AF">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3C2A427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71B439A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59680FF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40FCEC8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006EC3A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2BFEBBA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0D0B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5223DF4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5D369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8889799">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231F60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2D3C816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4E86301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2526853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4F3D24F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7202F28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6719EC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0C3F5C8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B5A33D2">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7E0CF5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0ABE2D8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5B1CE9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6BC8EC9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132DFF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69034A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04D1835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94DC25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3B5F138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9DFC93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34D45982">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p>
        </w:tc>
        <w:tc>
          <w:tcPr>
            <w:tcW w:w="9361" w:type="dxa"/>
            <w:gridSpan w:val="9"/>
            <w:vAlign w:val="center"/>
          </w:tcPr>
          <w:p w14:paraId="490DA090">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047C51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597F57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小写(¥)</w:t>
            </w:r>
          </w:p>
        </w:tc>
      </w:tr>
    </w:tbl>
    <w:p w14:paraId="689F9C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15DDF8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692CCF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070B15F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74613D1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E30D87E">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2A354AFD">
      <w:pPr>
        <w:pStyle w:val="6"/>
        <w:spacing w:line="360" w:lineRule="auto"/>
        <w:rPr>
          <w:rFonts w:hint="eastAsia" w:asciiTheme="minorEastAsia" w:hAnsiTheme="minorEastAsia" w:eastAsiaTheme="minorEastAsia" w:cstheme="minorEastAsia"/>
          <w:sz w:val="24"/>
          <w:szCs w:val="24"/>
          <w:lang w:eastAsia="zh-CN"/>
        </w:rPr>
      </w:pPr>
    </w:p>
    <w:p w14:paraId="2F6C48AD">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19C2BD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2775493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6" w:name="_Toc9635"/>
      <w:r>
        <w:rPr>
          <w:rFonts w:hint="eastAsia" w:asciiTheme="minorEastAsia" w:hAnsiTheme="minorEastAsia" w:eastAsiaTheme="minorEastAsia" w:cstheme="minorEastAsia"/>
          <w:b/>
          <w:bCs/>
          <w:sz w:val="24"/>
          <w:szCs w:val="24"/>
          <w:lang w:eastAsia="zh-CN"/>
        </w:rPr>
        <w:t>四、技术要求响应偏离表</w:t>
      </w:r>
      <w:bookmarkEnd w:id="46"/>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70160A0E">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49A8A0D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6FE313B8">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781B53B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020E4F4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7E302C7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58AAA71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CB460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D530507">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6991C6F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E44B04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3637F0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603EAC18">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58F836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0A362F7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4D09D7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6DBA38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C72D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33EB6DF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0BF770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27022E9">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6A909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7DA047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74F2289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10C754B">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275CA1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249B085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ABAC2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A78E5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E3F0F8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674A47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463B2C3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C42D2FA">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0AB436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92647B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D96B09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305A4C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bl>
    <w:p w14:paraId="226F5A2F">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p>
    <w:p w14:paraId="2C914D18">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（电子签章）</w:t>
      </w:r>
    </w:p>
    <w:p w14:paraId="4C1F4CB9">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5EA3143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7F1ED0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0BFF3C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5F6FE5A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7" w:name="_Toc4148"/>
      <w:r>
        <w:rPr>
          <w:rFonts w:hint="eastAsia" w:asciiTheme="minorEastAsia" w:hAnsiTheme="minorEastAsia" w:eastAsiaTheme="minorEastAsia" w:cstheme="minorEastAsia"/>
          <w:b/>
          <w:bCs/>
          <w:sz w:val="24"/>
          <w:szCs w:val="24"/>
          <w:lang w:eastAsia="zh-CN"/>
        </w:rPr>
        <w:t>五、服务承诺</w:t>
      </w:r>
      <w:bookmarkEnd w:id="47"/>
    </w:p>
    <w:p w14:paraId="596E8F8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6BD802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76EADDC0">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8" w:name="_Toc7833"/>
      <w:r>
        <w:rPr>
          <w:rFonts w:hint="eastAsia" w:asciiTheme="minorEastAsia" w:hAnsiTheme="minorEastAsia" w:eastAsiaTheme="minorEastAsia" w:cstheme="minorEastAsia"/>
          <w:b/>
          <w:bCs/>
          <w:sz w:val="24"/>
          <w:szCs w:val="24"/>
          <w:lang w:eastAsia="zh-CN"/>
        </w:rPr>
        <w:t>六、资质审查时投标人必须提交的资格证明文件</w:t>
      </w:r>
      <w:bookmarkEnd w:id="48"/>
    </w:p>
    <w:p w14:paraId="0BD51DD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266A73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52D298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364E03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20CC8C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7A358FD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161223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6324AD0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7A50895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6A5283F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782918CE">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0F5A4E84">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p>
    <w:p w14:paraId="27042724">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（3）投标人提供参加投标的授权委托人必须为本单位注册在职员工，并提供近6个月内任意一个月在本单位缴纳社保的证明。（扫描件加盖投标人电子签章）</w:t>
      </w:r>
    </w:p>
    <w:p w14:paraId="59D578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4853BCF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7DC757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5BED57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73DD35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1B25F7D1">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6E22C91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627FD63D">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41A93541">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4D1CB012">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3E56FC2E">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9" w:name="_Toc9549"/>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9"/>
    </w:p>
    <w:p w14:paraId="735C9577">
      <w:pPr>
        <w:pStyle w:val="6"/>
        <w:spacing w:line="360" w:lineRule="auto"/>
        <w:rPr>
          <w:rFonts w:hint="eastAsia" w:asciiTheme="minorEastAsia" w:hAnsiTheme="minorEastAsia" w:eastAsiaTheme="minorEastAsia" w:cstheme="minorEastAsia"/>
          <w:sz w:val="24"/>
          <w:szCs w:val="24"/>
          <w:lang w:eastAsia="zh-CN"/>
        </w:rPr>
      </w:pPr>
    </w:p>
    <w:p w14:paraId="74FDA0E3">
      <w:pPr>
        <w:pStyle w:val="6"/>
        <w:spacing w:line="360" w:lineRule="auto"/>
        <w:rPr>
          <w:rFonts w:hint="eastAsia" w:asciiTheme="minorEastAsia" w:hAnsiTheme="minorEastAsia" w:eastAsiaTheme="minorEastAsia" w:cstheme="minorEastAsia"/>
          <w:sz w:val="24"/>
          <w:szCs w:val="24"/>
          <w:lang w:eastAsia="zh-CN"/>
        </w:rPr>
      </w:pPr>
    </w:p>
    <w:p w14:paraId="228022A1">
      <w:pPr>
        <w:pStyle w:val="6"/>
        <w:spacing w:line="360" w:lineRule="auto"/>
        <w:rPr>
          <w:rFonts w:hint="eastAsia" w:asciiTheme="minorEastAsia" w:hAnsiTheme="minorEastAsia" w:eastAsiaTheme="minorEastAsia" w:cstheme="minorEastAsia"/>
          <w:sz w:val="24"/>
          <w:szCs w:val="24"/>
          <w:lang w:eastAsia="zh-CN"/>
        </w:rPr>
      </w:pPr>
    </w:p>
    <w:p w14:paraId="0AD27AA4">
      <w:pPr>
        <w:pStyle w:val="6"/>
        <w:spacing w:line="360" w:lineRule="auto"/>
        <w:rPr>
          <w:rFonts w:hint="eastAsia" w:asciiTheme="minorEastAsia" w:hAnsiTheme="minorEastAsia" w:eastAsiaTheme="minorEastAsia" w:cstheme="minorEastAsia"/>
          <w:sz w:val="24"/>
          <w:szCs w:val="24"/>
          <w:lang w:eastAsia="zh-CN"/>
        </w:rPr>
      </w:pPr>
    </w:p>
    <w:p w14:paraId="663C0EE7">
      <w:pPr>
        <w:pStyle w:val="6"/>
        <w:spacing w:line="360" w:lineRule="auto"/>
        <w:rPr>
          <w:rFonts w:hint="eastAsia" w:asciiTheme="minorEastAsia" w:hAnsiTheme="minorEastAsia" w:eastAsiaTheme="minorEastAsia" w:cstheme="minorEastAsia"/>
          <w:sz w:val="24"/>
          <w:szCs w:val="24"/>
          <w:lang w:eastAsia="zh-CN"/>
        </w:rPr>
      </w:pPr>
    </w:p>
    <w:p w14:paraId="08180938">
      <w:pPr>
        <w:pStyle w:val="6"/>
        <w:spacing w:line="360" w:lineRule="auto"/>
        <w:rPr>
          <w:rFonts w:hint="eastAsia" w:asciiTheme="minorEastAsia" w:hAnsiTheme="minorEastAsia" w:eastAsiaTheme="minorEastAsia" w:cstheme="minorEastAsia"/>
          <w:sz w:val="24"/>
          <w:szCs w:val="24"/>
          <w:lang w:eastAsia="zh-CN"/>
        </w:rPr>
      </w:pPr>
    </w:p>
    <w:p w14:paraId="1A969860">
      <w:pPr>
        <w:pStyle w:val="6"/>
        <w:spacing w:line="360" w:lineRule="auto"/>
        <w:rPr>
          <w:rFonts w:hint="eastAsia" w:asciiTheme="minorEastAsia" w:hAnsiTheme="minorEastAsia" w:eastAsiaTheme="minorEastAsia" w:cstheme="minorEastAsia"/>
          <w:sz w:val="24"/>
          <w:szCs w:val="24"/>
          <w:lang w:eastAsia="zh-CN"/>
        </w:rPr>
      </w:pPr>
    </w:p>
    <w:p w14:paraId="2082C899">
      <w:pPr>
        <w:pStyle w:val="6"/>
        <w:spacing w:line="360" w:lineRule="auto"/>
        <w:rPr>
          <w:rFonts w:hint="eastAsia" w:asciiTheme="minorEastAsia" w:hAnsiTheme="minorEastAsia" w:eastAsiaTheme="minorEastAsia" w:cstheme="minorEastAsia"/>
          <w:sz w:val="24"/>
          <w:szCs w:val="24"/>
          <w:lang w:eastAsia="zh-CN"/>
        </w:rPr>
      </w:pPr>
    </w:p>
    <w:p w14:paraId="4BB68521">
      <w:pPr>
        <w:pStyle w:val="6"/>
        <w:spacing w:line="360" w:lineRule="auto"/>
        <w:rPr>
          <w:rFonts w:hint="eastAsia" w:asciiTheme="minorEastAsia" w:hAnsiTheme="minorEastAsia" w:eastAsiaTheme="minorEastAsia" w:cstheme="minorEastAsia"/>
          <w:sz w:val="24"/>
          <w:szCs w:val="24"/>
          <w:lang w:eastAsia="zh-CN"/>
        </w:rPr>
      </w:pPr>
    </w:p>
    <w:p w14:paraId="3AB1DE63">
      <w:pPr>
        <w:pStyle w:val="6"/>
        <w:spacing w:line="360" w:lineRule="auto"/>
        <w:rPr>
          <w:rFonts w:hint="eastAsia" w:asciiTheme="minorEastAsia" w:hAnsiTheme="minorEastAsia" w:eastAsiaTheme="minorEastAsia" w:cstheme="minorEastAsia"/>
          <w:sz w:val="24"/>
          <w:szCs w:val="24"/>
          <w:lang w:eastAsia="zh-CN"/>
        </w:rPr>
      </w:pPr>
    </w:p>
    <w:p w14:paraId="1FF657FD">
      <w:pPr>
        <w:pStyle w:val="6"/>
        <w:spacing w:line="360" w:lineRule="auto"/>
        <w:rPr>
          <w:rFonts w:hint="eastAsia" w:asciiTheme="minorEastAsia" w:hAnsiTheme="minorEastAsia" w:eastAsiaTheme="minorEastAsia" w:cstheme="minorEastAsia"/>
          <w:sz w:val="24"/>
          <w:szCs w:val="24"/>
          <w:lang w:eastAsia="zh-CN"/>
        </w:rPr>
      </w:pPr>
    </w:p>
    <w:p w14:paraId="1DE7152A">
      <w:pPr>
        <w:pStyle w:val="6"/>
        <w:spacing w:line="360" w:lineRule="auto"/>
        <w:rPr>
          <w:rFonts w:hint="eastAsia" w:asciiTheme="minorEastAsia" w:hAnsiTheme="minorEastAsia" w:eastAsiaTheme="minorEastAsia" w:cstheme="minorEastAsia"/>
          <w:sz w:val="24"/>
          <w:szCs w:val="24"/>
          <w:lang w:eastAsia="zh-CN"/>
        </w:rPr>
      </w:pPr>
    </w:p>
    <w:p w14:paraId="759E851A">
      <w:pPr>
        <w:pStyle w:val="6"/>
        <w:spacing w:line="360" w:lineRule="auto"/>
        <w:rPr>
          <w:rFonts w:hint="eastAsia" w:asciiTheme="minorEastAsia" w:hAnsiTheme="minorEastAsia" w:eastAsiaTheme="minorEastAsia" w:cstheme="minorEastAsia"/>
          <w:sz w:val="24"/>
          <w:szCs w:val="24"/>
          <w:lang w:eastAsia="zh-CN"/>
        </w:rPr>
      </w:pPr>
    </w:p>
    <w:p w14:paraId="3B669458">
      <w:pPr>
        <w:pStyle w:val="6"/>
        <w:spacing w:line="360" w:lineRule="auto"/>
        <w:rPr>
          <w:rFonts w:hint="eastAsia" w:asciiTheme="minorEastAsia" w:hAnsiTheme="minorEastAsia" w:eastAsiaTheme="minorEastAsia" w:cstheme="minorEastAsia"/>
          <w:sz w:val="24"/>
          <w:szCs w:val="24"/>
          <w:lang w:eastAsia="zh-CN"/>
        </w:rPr>
      </w:pPr>
    </w:p>
    <w:p w14:paraId="70424FA4">
      <w:pPr>
        <w:pStyle w:val="6"/>
        <w:spacing w:line="360" w:lineRule="auto"/>
        <w:rPr>
          <w:rFonts w:hint="eastAsia" w:asciiTheme="minorEastAsia" w:hAnsiTheme="minorEastAsia" w:eastAsiaTheme="minorEastAsia" w:cstheme="minorEastAsia"/>
          <w:sz w:val="24"/>
          <w:szCs w:val="24"/>
          <w:lang w:eastAsia="zh-CN"/>
        </w:rPr>
      </w:pPr>
    </w:p>
    <w:p w14:paraId="4E10677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50" w:name="_Toc26358"/>
      <w:r>
        <w:rPr>
          <w:rFonts w:hint="eastAsia" w:asciiTheme="minorEastAsia" w:hAnsiTheme="minorEastAsia" w:eastAsiaTheme="minorEastAsia" w:cstheme="minorEastAsia"/>
          <w:b/>
          <w:bCs/>
          <w:sz w:val="24"/>
          <w:szCs w:val="24"/>
          <w:lang w:eastAsia="zh-CN"/>
        </w:rPr>
        <w:t>八、综合评分时投标人需提供的证明文件</w:t>
      </w:r>
      <w:bookmarkEnd w:id="50"/>
    </w:p>
    <w:p w14:paraId="173AE52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00D700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531571F0">
      <w:pPr>
        <w:pStyle w:val="6"/>
        <w:spacing w:line="360" w:lineRule="auto"/>
        <w:rPr>
          <w:rFonts w:hint="eastAsia" w:asciiTheme="minorEastAsia" w:hAnsiTheme="minorEastAsia" w:eastAsiaTheme="minorEastAsia" w:cstheme="minorEastAsia"/>
          <w:sz w:val="24"/>
          <w:szCs w:val="24"/>
          <w:lang w:eastAsia="zh-CN"/>
        </w:rPr>
      </w:pPr>
    </w:p>
    <w:p w14:paraId="1A5149B6">
      <w:pPr>
        <w:pStyle w:val="6"/>
        <w:spacing w:line="360" w:lineRule="auto"/>
        <w:rPr>
          <w:rFonts w:hint="eastAsia" w:asciiTheme="minorEastAsia" w:hAnsiTheme="minorEastAsia" w:eastAsiaTheme="minorEastAsia" w:cstheme="minorEastAsia"/>
          <w:sz w:val="24"/>
          <w:szCs w:val="24"/>
          <w:lang w:eastAsia="zh-CN"/>
        </w:rPr>
      </w:pPr>
    </w:p>
    <w:p w14:paraId="633ACF2F">
      <w:pPr>
        <w:pStyle w:val="6"/>
        <w:spacing w:line="360" w:lineRule="auto"/>
        <w:rPr>
          <w:rFonts w:hint="eastAsia" w:asciiTheme="minorEastAsia" w:hAnsiTheme="minorEastAsia" w:eastAsiaTheme="minorEastAsia" w:cstheme="minorEastAsia"/>
          <w:sz w:val="24"/>
          <w:szCs w:val="24"/>
          <w:lang w:eastAsia="zh-CN"/>
        </w:rPr>
      </w:pPr>
    </w:p>
    <w:p w14:paraId="524B828C">
      <w:pPr>
        <w:pStyle w:val="6"/>
        <w:spacing w:line="360" w:lineRule="auto"/>
        <w:rPr>
          <w:rFonts w:hint="eastAsia" w:asciiTheme="minorEastAsia" w:hAnsiTheme="minorEastAsia" w:eastAsiaTheme="minorEastAsia" w:cstheme="minorEastAsia"/>
          <w:sz w:val="24"/>
          <w:szCs w:val="24"/>
          <w:lang w:eastAsia="zh-CN"/>
        </w:rPr>
      </w:pPr>
    </w:p>
    <w:p w14:paraId="0CFCE928">
      <w:pPr>
        <w:pStyle w:val="6"/>
        <w:spacing w:line="360" w:lineRule="auto"/>
        <w:rPr>
          <w:rFonts w:hint="eastAsia" w:asciiTheme="minorEastAsia" w:hAnsiTheme="minorEastAsia" w:eastAsiaTheme="minorEastAsia" w:cstheme="minorEastAsia"/>
          <w:sz w:val="24"/>
          <w:szCs w:val="24"/>
          <w:lang w:eastAsia="zh-CN"/>
        </w:rPr>
      </w:pPr>
    </w:p>
    <w:p w14:paraId="7BBAB404">
      <w:pPr>
        <w:pStyle w:val="6"/>
        <w:spacing w:line="360" w:lineRule="auto"/>
        <w:rPr>
          <w:rFonts w:hint="eastAsia" w:asciiTheme="minorEastAsia" w:hAnsiTheme="minorEastAsia" w:eastAsiaTheme="minorEastAsia" w:cstheme="minorEastAsia"/>
          <w:sz w:val="24"/>
          <w:szCs w:val="24"/>
          <w:lang w:eastAsia="zh-CN"/>
        </w:rPr>
      </w:pPr>
    </w:p>
    <w:p w14:paraId="29AFF1E4">
      <w:pPr>
        <w:pStyle w:val="6"/>
        <w:spacing w:line="360" w:lineRule="auto"/>
        <w:rPr>
          <w:rFonts w:hint="eastAsia" w:asciiTheme="minorEastAsia" w:hAnsiTheme="minorEastAsia" w:eastAsiaTheme="minorEastAsia" w:cstheme="minorEastAsia"/>
          <w:sz w:val="24"/>
          <w:szCs w:val="24"/>
          <w:lang w:eastAsia="zh-CN"/>
        </w:rPr>
      </w:pPr>
    </w:p>
    <w:p w14:paraId="3C7FD43B">
      <w:pPr>
        <w:pStyle w:val="6"/>
        <w:spacing w:line="360" w:lineRule="auto"/>
        <w:rPr>
          <w:rFonts w:hint="eastAsia" w:asciiTheme="minorEastAsia" w:hAnsiTheme="minorEastAsia" w:eastAsiaTheme="minorEastAsia" w:cstheme="minorEastAsia"/>
          <w:sz w:val="24"/>
          <w:szCs w:val="24"/>
          <w:lang w:eastAsia="zh-CN"/>
        </w:rPr>
      </w:pPr>
    </w:p>
    <w:p w14:paraId="16157158">
      <w:pPr>
        <w:pStyle w:val="6"/>
        <w:spacing w:line="360" w:lineRule="auto"/>
        <w:rPr>
          <w:rFonts w:hint="eastAsia" w:asciiTheme="minorEastAsia" w:hAnsiTheme="minorEastAsia" w:eastAsiaTheme="minorEastAsia" w:cstheme="minorEastAsia"/>
          <w:sz w:val="24"/>
          <w:szCs w:val="24"/>
          <w:lang w:eastAsia="zh-CN"/>
        </w:rPr>
      </w:pPr>
    </w:p>
    <w:p w14:paraId="4EF22FBF">
      <w:pPr>
        <w:pStyle w:val="6"/>
        <w:spacing w:line="360" w:lineRule="auto"/>
        <w:rPr>
          <w:rFonts w:hint="eastAsia" w:asciiTheme="minorEastAsia" w:hAnsiTheme="minorEastAsia" w:eastAsiaTheme="minorEastAsia" w:cstheme="minorEastAsia"/>
          <w:sz w:val="24"/>
          <w:szCs w:val="24"/>
          <w:lang w:eastAsia="zh-CN"/>
        </w:rPr>
      </w:pPr>
    </w:p>
    <w:p w14:paraId="009037DA">
      <w:pPr>
        <w:pStyle w:val="6"/>
        <w:spacing w:line="360" w:lineRule="auto"/>
        <w:rPr>
          <w:rFonts w:hint="eastAsia" w:asciiTheme="minorEastAsia" w:hAnsiTheme="minorEastAsia" w:eastAsiaTheme="minorEastAsia" w:cstheme="minorEastAsia"/>
          <w:sz w:val="24"/>
          <w:szCs w:val="24"/>
          <w:lang w:eastAsia="zh-CN"/>
        </w:rPr>
      </w:pPr>
    </w:p>
    <w:p w14:paraId="5BD99A7E">
      <w:pPr>
        <w:pStyle w:val="6"/>
        <w:spacing w:line="360" w:lineRule="auto"/>
        <w:rPr>
          <w:rFonts w:hint="eastAsia" w:asciiTheme="minorEastAsia" w:hAnsiTheme="minorEastAsia" w:eastAsiaTheme="minorEastAsia" w:cstheme="minorEastAsia"/>
          <w:sz w:val="24"/>
          <w:szCs w:val="24"/>
          <w:lang w:eastAsia="zh-CN"/>
        </w:rPr>
      </w:pPr>
    </w:p>
    <w:p w14:paraId="73F046D8">
      <w:pPr>
        <w:pStyle w:val="6"/>
        <w:spacing w:line="360" w:lineRule="auto"/>
        <w:rPr>
          <w:rFonts w:hint="eastAsia" w:asciiTheme="minorEastAsia" w:hAnsiTheme="minorEastAsia" w:eastAsiaTheme="minorEastAsia" w:cstheme="minorEastAsia"/>
          <w:sz w:val="24"/>
          <w:szCs w:val="24"/>
          <w:lang w:eastAsia="zh-CN"/>
        </w:rPr>
      </w:pPr>
    </w:p>
    <w:p w14:paraId="56BCF154">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51" w:name="_Toc7775"/>
      <w:r>
        <w:rPr>
          <w:rFonts w:hint="eastAsia" w:asciiTheme="minorEastAsia" w:hAnsiTheme="minorEastAsia" w:eastAsiaTheme="minorEastAsia" w:cstheme="minorEastAsia"/>
          <w:b/>
          <w:bCs/>
          <w:sz w:val="24"/>
          <w:szCs w:val="24"/>
          <w:lang w:eastAsia="zh-CN"/>
        </w:rPr>
        <w:t>九、投标人认为有必要提供并说明的其它资料</w:t>
      </w:r>
      <w:bookmarkEnd w:id="51"/>
    </w:p>
    <w:p w14:paraId="2DB24E52">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492030B2">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77360118">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52" w:name="_Toc18918"/>
      <w:r>
        <w:rPr>
          <w:rFonts w:hint="eastAsia" w:asciiTheme="minorEastAsia" w:hAnsiTheme="minorEastAsia" w:eastAsiaTheme="minorEastAsia" w:cstheme="minorEastAsia"/>
          <w:b/>
          <w:bCs/>
          <w:sz w:val="24"/>
          <w:szCs w:val="24"/>
          <w:lang w:eastAsia="zh-CN"/>
        </w:rPr>
        <w:t>十、示范格式</w:t>
      </w:r>
      <w:bookmarkEnd w:id="52"/>
    </w:p>
    <w:p w14:paraId="6755B9EC">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2D2EF610">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43BB7A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293B65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DD77D0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3101C0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79E8B2E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2F10DA5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148461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434C02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63C6A3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B53295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22E15F40">
      <w:pPr>
        <w:pStyle w:val="6"/>
        <w:spacing w:line="360" w:lineRule="auto"/>
        <w:rPr>
          <w:rFonts w:hint="eastAsia" w:asciiTheme="minorEastAsia" w:hAnsiTheme="minorEastAsia" w:eastAsiaTheme="minorEastAsia" w:cstheme="minorEastAsia"/>
          <w:sz w:val="24"/>
          <w:szCs w:val="24"/>
          <w:lang w:eastAsia="zh-CN"/>
        </w:rPr>
      </w:pPr>
    </w:p>
    <w:p w14:paraId="62C81449">
      <w:pPr>
        <w:pStyle w:val="6"/>
        <w:spacing w:line="360" w:lineRule="auto"/>
        <w:rPr>
          <w:rFonts w:hint="eastAsia" w:asciiTheme="minorEastAsia" w:hAnsiTheme="minorEastAsia" w:eastAsiaTheme="minorEastAsia" w:cstheme="minorEastAsia"/>
          <w:sz w:val="24"/>
          <w:szCs w:val="24"/>
          <w:lang w:eastAsia="zh-CN"/>
        </w:rPr>
      </w:pPr>
    </w:p>
    <w:p w14:paraId="53246354">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E9537D5">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1B8BE507">
      <w:pPr>
        <w:pStyle w:val="6"/>
        <w:spacing w:line="360" w:lineRule="auto"/>
        <w:rPr>
          <w:rFonts w:hint="eastAsia" w:asciiTheme="minorEastAsia" w:hAnsiTheme="minorEastAsia" w:eastAsiaTheme="minorEastAsia" w:cstheme="minorEastAsia"/>
          <w:sz w:val="24"/>
          <w:szCs w:val="24"/>
          <w:lang w:eastAsia="zh-CN"/>
        </w:rPr>
      </w:pPr>
    </w:p>
    <w:p w14:paraId="4BF4F5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0622CD8E">
      <w:pPr>
        <w:spacing w:before="39" w:line="360" w:lineRule="auto"/>
        <w:rPr>
          <w:rFonts w:hint="eastAsia" w:asciiTheme="minorEastAsia" w:hAnsiTheme="minorEastAsia" w:eastAsiaTheme="minorEastAsia" w:cstheme="minorEastAsia"/>
          <w:sz w:val="24"/>
          <w:szCs w:val="24"/>
          <w:lang w:eastAsia="zh-CN"/>
        </w:rPr>
      </w:pPr>
    </w:p>
    <w:p w14:paraId="71CAAECD">
      <w:pPr>
        <w:spacing w:before="38" w:line="360" w:lineRule="auto"/>
        <w:rPr>
          <w:rFonts w:hint="eastAsia"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715B88C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40253EA9">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03BD2149">
      <w:pPr>
        <w:pStyle w:val="6"/>
        <w:spacing w:line="360" w:lineRule="auto"/>
        <w:rPr>
          <w:rFonts w:hint="eastAsia" w:asciiTheme="minorEastAsia" w:hAnsiTheme="minorEastAsia" w:eastAsiaTheme="minorEastAsia" w:cstheme="minorEastAsia"/>
          <w:sz w:val="24"/>
          <w:szCs w:val="24"/>
          <w:lang w:eastAsia="zh-CN"/>
        </w:rPr>
      </w:pPr>
    </w:p>
    <w:p w14:paraId="3942A36A">
      <w:pPr>
        <w:spacing w:line="360" w:lineRule="auto"/>
        <w:rPr>
          <w:rFonts w:hint="eastAsia"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53EE6C67">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5D639899">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32639AF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5035D4E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50D7D1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6EACAC2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30E953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620E3B5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02BBFDD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6A76F9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33266DC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18B31D3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17526E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代表我公司参加江苏京立资产评估咨询有限公司组织的（项目编号：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42E504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324F8E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114441E3">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3E29CDD">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225F53B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91941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58997E2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5147E749">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4E03B5F9">
      <w:pPr>
        <w:spacing w:line="360" w:lineRule="auto"/>
        <w:rPr>
          <w:rFonts w:hint="eastAsia" w:asciiTheme="minorEastAsia" w:hAnsiTheme="minorEastAsia" w:eastAsiaTheme="minorEastAsia" w:cstheme="minorEastAsia"/>
          <w:sz w:val="24"/>
          <w:szCs w:val="24"/>
          <w:lang w:eastAsia="zh-CN"/>
        </w:rPr>
      </w:pPr>
    </w:p>
    <w:p w14:paraId="443B971E">
      <w:pPr>
        <w:pStyle w:val="6"/>
        <w:spacing w:line="360" w:lineRule="auto"/>
        <w:rPr>
          <w:rFonts w:hint="eastAsia" w:asciiTheme="minorEastAsia" w:hAnsiTheme="minorEastAsia" w:eastAsiaTheme="minorEastAsia" w:cstheme="minorEastAsia"/>
          <w:sz w:val="24"/>
          <w:szCs w:val="24"/>
          <w:lang w:eastAsia="zh-CN"/>
        </w:rPr>
      </w:pPr>
    </w:p>
    <w:p w14:paraId="1921C477">
      <w:pPr>
        <w:spacing w:line="360" w:lineRule="auto"/>
        <w:rPr>
          <w:rFonts w:hint="eastAsia"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4189F8CA">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2ABE091E">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10F10D1E">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2DDE7C0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7F686AA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6C069B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2C4EFA4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099E1C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0F526AB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56A95A0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1E84C40A">
      <w:pPr>
        <w:pStyle w:val="6"/>
        <w:spacing w:line="360" w:lineRule="auto"/>
        <w:rPr>
          <w:rFonts w:hint="eastAsia" w:asciiTheme="minorEastAsia" w:hAnsiTheme="minorEastAsia" w:eastAsiaTheme="minorEastAsia" w:cstheme="minorEastAsia"/>
          <w:sz w:val="24"/>
          <w:szCs w:val="24"/>
          <w:lang w:eastAsia="zh-CN"/>
        </w:rPr>
      </w:pPr>
    </w:p>
    <w:p w14:paraId="6162A6AE">
      <w:pPr>
        <w:pStyle w:val="6"/>
        <w:spacing w:line="360" w:lineRule="auto"/>
        <w:rPr>
          <w:rFonts w:hint="eastAsia" w:asciiTheme="minorEastAsia" w:hAnsiTheme="minorEastAsia" w:eastAsiaTheme="minorEastAsia" w:cstheme="minorEastAsia"/>
          <w:sz w:val="24"/>
          <w:szCs w:val="24"/>
          <w:lang w:eastAsia="zh-CN"/>
        </w:rPr>
      </w:pPr>
    </w:p>
    <w:p w14:paraId="55A3C052">
      <w:pPr>
        <w:pStyle w:val="6"/>
        <w:spacing w:line="360" w:lineRule="auto"/>
        <w:rPr>
          <w:rFonts w:hint="eastAsia" w:asciiTheme="minorEastAsia" w:hAnsiTheme="minorEastAsia" w:eastAsiaTheme="minorEastAsia" w:cstheme="minorEastAsia"/>
          <w:sz w:val="24"/>
          <w:szCs w:val="24"/>
          <w:lang w:eastAsia="zh-CN"/>
        </w:rPr>
      </w:pPr>
    </w:p>
    <w:p w14:paraId="45C3B90D">
      <w:pPr>
        <w:pStyle w:val="6"/>
        <w:spacing w:line="360" w:lineRule="auto"/>
        <w:rPr>
          <w:rFonts w:hint="eastAsia" w:asciiTheme="minorEastAsia" w:hAnsiTheme="minorEastAsia" w:eastAsiaTheme="minorEastAsia" w:cstheme="minorEastAsia"/>
          <w:sz w:val="24"/>
          <w:szCs w:val="24"/>
          <w:lang w:eastAsia="zh-CN"/>
        </w:rPr>
      </w:pPr>
    </w:p>
    <w:p w14:paraId="40D85693">
      <w:pPr>
        <w:pStyle w:val="6"/>
        <w:spacing w:line="360" w:lineRule="auto"/>
        <w:rPr>
          <w:rFonts w:hint="eastAsia" w:asciiTheme="minorEastAsia" w:hAnsiTheme="minorEastAsia" w:eastAsiaTheme="minorEastAsia" w:cstheme="minorEastAsia"/>
          <w:sz w:val="24"/>
          <w:szCs w:val="24"/>
          <w:lang w:eastAsia="zh-CN"/>
        </w:rPr>
      </w:pPr>
    </w:p>
    <w:p w14:paraId="1C248694">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28ED90E">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13FE5D28">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41346151">
      <w:pPr>
        <w:spacing w:line="360" w:lineRule="auto"/>
        <w:rPr>
          <w:rFonts w:hint="eastAsia"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7405B93D">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47F23C8E">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288FA061">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4FB5DE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31FDC7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04B19DC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2136A70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45BC3BE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3599416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4FD967">
      <w:pPr>
        <w:pStyle w:val="6"/>
        <w:spacing w:line="360" w:lineRule="auto"/>
        <w:rPr>
          <w:rFonts w:hint="eastAsia" w:asciiTheme="minorEastAsia" w:hAnsiTheme="minorEastAsia" w:eastAsiaTheme="minorEastAsia" w:cstheme="minorEastAsia"/>
          <w:sz w:val="24"/>
          <w:szCs w:val="24"/>
          <w:lang w:eastAsia="zh-CN"/>
        </w:rPr>
      </w:pPr>
    </w:p>
    <w:p w14:paraId="5F323080">
      <w:pPr>
        <w:pStyle w:val="6"/>
        <w:spacing w:line="360" w:lineRule="auto"/>
        <w:rPr>
          <w:rFonts w:hint="eastAsia" w:asciiTheme="minorEastAsia" w:hAnsiTheme="minorEastAsia" w:eastAsiaTheme="minorEastAsia" w:cstheme="minorEastAsia"/>
          <w:sz w:val="24"/>
          <w:szCs w:val="24"/>
          <w:lang w:eastAsia="zh-CN"/>
        </w:rPr>
      </w:pPr>
    </w:p>
    <w:p w14:paraId="3A628FD2">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EEF6809">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02D15F59">
      <w:pPr>
        <w:widowControl w:val="0"/>
        <w:kinsoku/>
        <w:autoSpaceDE/>
        <w:autoSpaceDN/>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p>
    <w:p w14:paraId="2B232994">
      <w:pPr>
        <w:widowControl w:val="0"/>
        <w:kinsoku/>
        <w:autoSpaceDE/>
        <w:autoSpaceDN/>
        <w:spacing w:line="360" w:lineRule="auto"/>
        <w:jc w:val="right"/>
        <w:rPr>
          <w:rFonts w:hint="eastAsia"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4C829E91">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w:t>
      </w:r>
    </w:p>
    <w:p w14:paraId="20675769">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6"/>
        <w:spacing w:line="360" w:lineRule="auto"/>
        <w:rPr>
          <w:rFonts w:hint="eastAsia" w:asciiTheme="minorEastAsia" w:hAnsiTheme="minorEastAsia" w:eastAsiaTheme="minorEastAsia" w:cstheme="minorEastAsia"/>
          <w:sz w:val="24"/>
          <w:szCs w:val="24"/>
          <w:lang w:eastAsia="zh-CN"/>
        </w:rPr>
      </w:pPr>
    </w:p>
    <w:p w14:paraId="4F7773FD">
      <w:pPr>
        <w:pStyle w:val="6"/>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7A36FC28">
      <w:pPr>
        <w:jc w:val="righ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6A47D526">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7CC58513">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0377181D">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6BEB3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06EBC8F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4403AC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559ECE4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2FF9B1C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449DC8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165DF7C7">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0833AFE6">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31D7D608">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450939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44DEDA2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5CA5A982">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07EE4DAC">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012B4EA2">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081376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7BC7B2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0A619F1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7BEDEE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1D40B52C">
      <w:pPr>
        <w:pStyle w:val="6"/>
        <w:spacing w:line="360" w:lineRule="auto"/>
        <w:rPr>
          <w:rFonts w:hint="eastAsia" w:asciiTheme="minorEastAsia" w:hAnsiTheme="minorEastAsia" w:eastAsiaTheme="minorEastAsia" w:cstheme="minorEastAsia"/>
          <w:sz w:val="24"/>
          <w:szCs w:val="24"/>
          <w:lang w:eastAsia="zh-CN"/>
        </w:rPr>
      </w:pPr>
    </w:p>
    <w:p w14:paraId="28ACEF50">
      <w:pPr>
        <w:pStyle w:val="6"/>
        <w:spacing w:line="360" w:lineRule="auto"/>
        <w:rPr>
          <w:rFonts w:hint="eastAsia" w:asciiTheme="minorEastAsia" w:hAnsiTheme="minorEastAsia" w:eastAsiaTheme="minorEastAsia" w:cstheme="minorEastAsia"/>
          <w:sz w:val="24"/>
          <w:szCs w:val="24"/>
          <w:lang w:eastAsia="zh-CN"/>
        </w:rPr>
      </w:pPr>
    </w:p>
    <w:p w14:paraId="28AA4131">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EBA92B8">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030FDE6C">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3AFB9FB5">
      <w:pPr>
        <w:pStyle w:val="6"/>
        <w:spacing w:line="360" w:lineRule="auto"/>
        <w:rPr>
          <w:rFonts w:hint="eastAsia" w:asciiTheme="minorEastAsia" w:hAnsiTheme="minorEastAsia" w:eastAsiaTheme="minorEastAsia" w:cstheme="minorEastAsia"/>
          <w:sz w:val="24"/>
          <w:szCs w:val="24"/>
          <w:lang w:eastAsia="zh-CN"/>
        </w:rPr>
      </w:pPr>
    </w:p>
    <w:p w14:paraId="12318944">
      <w:pPr>
        <w:pStyle w:val="6"/>
        <w:spacing w:line="360" w:lineRule="auto"/>
        <w:rPr>
          <w:rFonts w:hint="eastAsia" w:asciiTheme="minorEastAsia" w:hAnsiTheme="minorEastAsia" w:eastAsiaTheme="minorEastAsia" w:cstheme="minorEastAsia"/>
          <w:sz w:val="24"/>
          <w:szCs w:val="24"/>
          <w:lang w:eastAsia="zh-CN"/>
        </w:rPr>
      </w:pPr>
    </w:p>
    <w:p w14:paraId="692669FB">
      <w:pPr>
        <w:pStyle w:val="6"/>
        <w:spacing w:line="360" w:lineRule="auto"/>
        <w:rPr>
          <w:rFonts w:hint="eastAsia" w:asciiTheme="minorEastAsia" w:hAnsiTheme="minorEastAsia" w:eastAsiaTheme="minorEastAsia" w:cstheme="minorEastAsia"/>
          <w:sz w:val="24"/>
          <w:szCs w:val="24"/>
          <w:lang w:eastAsia="zh-CN"/>
        </w:rPr>
      </w:pPr>
    </w:p>
    <w:p w14:paraId="4A91FD97">
      <w:pPr>
        <w:pStyle w:val="6"/>
        <w:spacing w:line="360" w:lineRule="auto"/>
        <w:rPr>
          <w:rFonts w:hint="eastAsia" w:asciiTheme="minorEastAsia" w:hAnsiTheme="minorEastAsia" w:eastAsiaTheme="minorEastAsia" w:cstheme="minorEastAsia"/>
          <w:sz w:val="24"/>
          <w:szCs w:val="24"/>
          <w:lang w:eastAsia="zh-CN"/>
        </w:rPr>
      </w:pPr>
    </w:p>
    <w:p w14:paraId="230F8530">
      <w:pPr>
        <w:pStyle w:val="6"/>
        <w:spacing w:line="360" w:lineRule="auto"/>
        <w:rPr>
          <w:rFonts w:hint="eastAsia" w:asciiTheme="minorEastAsia" w:hAnsiTheme="minorEastAsia" w:eastAsiaTheme="minorEastAsia" w:cstheme="minorEastAsia"/>
          <w:sz w:val="24"/>
          <w:szCs w:val="24"/>
          <w:lang w:eastAsia="zh-CN"/>
        </w:rPr>
      </w:pPr>
    </w:p>
    <w:p w14:paraId="1AFA5C0C">
      <w:pPr>
        <w:pStyle w:val="6"/>
        <w:spacing w:line="360" w:lineRule="auto"/>
        <w:rPr>
          <w:rFonts w:hint="eastAsia" w:asciiTheme="minorEastAsia" w:hAnsiTheme="minorEastAsia" w:eastAsiaTheme="minorEastAsia" w:cstheme="minorEastAsia"/>
          <w:sz w:val="24"/>
          <w:szCs w:val="24"/>
          <w:lang w:eastAsia="zh-CN"/>
        </w:rPr>
      </w:pPr>
    </w:p>
    <w:p w14:paraId="6CF4737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p w14:paraId="23B5542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2112E97">
                          <w:pPr>
                            <w:pStyle w:val="8"/>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22112E97">
                    <w:pPr>
                      <w:pStyle w:val="8"/>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6D08751">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36D08751">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4684F">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FE24D6">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4AFE24D6">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EB19">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2B97BEF">
                          <w:pPr>
                            <w:pStyle w:val="8"/>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52B97BEF">
                    <w:pPr>
                      <w:pStyle w:val="8"/>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1C97D">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A1670D">
                          <w:pPr>
                            <w:pStyle w:val="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30A1670D">
                    <w:pPr>
                      <w:pStyle w:val="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D4946">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966A02">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6A966A02">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44265">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7BF69B">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697BF69B">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43F88">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AC7515">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7DAC7515">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C7349">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09548D">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0A09548D">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11572">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9D3DB1">
                          <w:pPr>
                            <w:pStyle w:val="8"/>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469D3DB1">
                    <w:pPr>
                      <w:pStyle w:val="8"/>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5D4E6C4">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65D4E6C4">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B30D5">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07B3CC">
                          <w:pPr>
                            <w:pStyle w:val="8"/>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5F07B3CC">
                    <w:pPr>
                      <w:pStyle w:val="8"/>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80D1101">
                          <w:pPr>
                            <w:pStyle w:val="8"/>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680D1101">
                    <w:pPr>
                      <w:pStyle w:val="8"/>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8A73ED">
                          <w:pPr>
                            <w:pStyle w:val="8"/>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0B8A73ED">
                    <w:pPr>
                      <w:pStyle w:val="8"/>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F73336">
                          <w:pPr>
                            <w:pStyle w:val="8"/>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7DF73336">
                    <w:pPr>
                      <w:pStyle w:val="8"/>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22CC9A">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6622CC9A">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9E3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AF47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369D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2FB5C">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6E50">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FF13C">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D778E7"/>
    <w:rsid w:val="00112403"/>
    <w:rsid w:val="00204F2B"/>
    <w:rsid w:val="00402E72"/>
    <w:rsid w:val="004058A2"/>
    <w:rsid w:val="00620011"/>
    <w:rsid w:val="00665BAD"/>
    <w:rsid w:val="006972D6"/>
    <w:rsid w:val="00960E41"/>
    <w:rsid w:val="00997965"/>
    <w:rsid w:val="00B64EC1"/>
    <w:rsid w:val="00D778E7"/>
    <w:rsid w:val="00E32EEE"/>
    <w:rsid w:val="00FC3E6D"/>
    <w:rsid w:val="014161A7"/>
    <w:rsid w:val="01536131"/>
    <w:rsid w:val="01B86599"/>
    <w:rsid w:val="01E66FA5"/>
    <w:rsid w:val="0206252C"/>
    <w:rsid w:val="025D115D"/>
    <w:rsid w:val="02EB738D"/>
    <w:rsid w:val="034129ED"/>
    <w:rsid w:val="038E47F6"/>
    <w:rsid w:val="044151AE"/>
    <w:rsid w:val="04897582"/>
    <w:rsid w:val="04B34E6A"/>
    <w:rsid w:val="04DD66C2"/>
    <w:rsid w:val="057436F0"/>
    <w:rsid w:val="06430CCF"/>
    <w:rsid w:val="067A63FF"/>
    <w:rsid w:val="07596CD5"/>
    <w:rsid w:val="07A12647"/>
    <w:rsid w:val="07B643D7"/>
    <w:rsid w:val="07F56E32"/>
    <w:rsid w:val="082E5075"/>
    <w:rsid w:val="08652701"/>
    <w:rsid w:val="087F0A78"/>
    <w:rsid w:val="08CF7BC5"/>
    <w:rsid w:val="08FB4B1A"/>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DAF09BF"/>
    <w:rsid w:val="0DDC1732"/>
    <w:rsid w:val="0E4946FF"/>
    <w:rsid w:val="0FEE63AD"/>
    <w:rsid w:val="103C3101"/>
    <w:rsid w:val="104B495B"/>
    <w:rsid w:val="11020FDA"/>
    <w:rsid w:val="11AA74E6"/>
    <w:rsid w:val="11B177BD"/>
    <w:rsid w:val="12137B8E"/>
    <w:rsid w:val="125A4EAA"/>
    <w:rsid w:val="126F12F7"/>
    <w:rsid w:val="12A5105D"/>
    <w:rsid w:val="13747A05"/>
    <w:rsid w:val="139B5716"/>
    <w:rsid w:val="141304B6"/>
    <w:rsid w:val="14143426"/>
    <w:rsid w:val="14374F57"/>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A2C03BF"/>
    <w:rsid w:val="1A651885"/>
    <w:rsid w:val="1A8D25D2"/>
    <w:rsid w:val="1AC437A4"/>
    <w:rsid w:val="1AE7123F"/>
    <w:rsid w:val="1B261DE7"/>
    <w:rsid w:val="1B340F05"/>
    <w:rsid w:val="1B64457C"/>
    <w:rsid w:val="1B9016AF"/>
    <w:rsid w:val="1C006B2E"/>
    <w:rsid w:val="1C102AB8"/>
    <w:rsid w:val="1C2E319B"/>
    <w:rsid w:val="1D7F12F2"/>
    <w:rsid w:val="1E3929FE"/>
    <w:rsid w:val="1EF425BE"/>
    <w:rsid w:val="1F0A7BCF"/>
    <w:rsid w:val="1F2A47C3"/>
    <w:rsid w:val="1F642E60"/>
    <w:rsid w:val="1F7072B8"/>
    <w:rsid w:val="1F994711"/>
    <w:rsid w:val="20BF2809"/>
    <w:rsid w:val="20D41224"/>
    <w:rsid w:val="20E029BA"/>
    <w:rsid w:val="20E40884"/>
    <w:rsid w:val="21313F61"/>
    <w:rsid w:val="21DF31DD"/>
    <w:rsid w:val="226225B1"/>
    <w:rsid w:val="22F3494E"/>
    <w:rsid w:val="230A1B07"/>
    <w:rsid w:val="233E456B"/>
    <w:rsid w:val="23911F3A"/>
    <w:rsid w:val="23D066F3"/>
    <w:rsid w:val="23E519B1"/>
    <w:rsid w:val="246D27B7"/>
    <w:rsid w:val="24BE7DEB"/>
    <w:rsid w:val="27012EFA"/>
    <w:rsid w:val="270F6953"/>
    <w:rsid w:val="27536BD8"/>
    <w:rsid w:val="2815195D"/>
    <w:rsid w:val="285055FC"/>
    <w:rsid w:val="28C2001B"/>
    <w:rsid w:val="28E52151"/>
    <w:rsid w:val="29115E06"/>
    <w:rsid w:val="29124DEF"/>
    <w:rsid w:val="291E134A"/>
    <w:rsid w:val="29357A83"/>
    <w:rsid w:val="294F3B29"/>
    <w:rsid w:val="29F40FD1"/>
    <w:rsid w:val="2A8F5005"/>
    <w:rsid w:val="2AB679ED"/>
    <w:rsid w:val="2C2D6D1B"/>
    <w:rsid w:val="2C5806F8"/>
    <w:rsid w:val="2D733C4B"/>
    <w:rsid w:val="2EB578C0"/>
    <w:rsid w:val="2F0A4710"/>
    <w:rsid w:val="2F7B189A"/>
    <w:rsid w:val="30470360"/>
    <w:rsid w:val="304902AE"/>
    <w:rsid w:val="306A0C1F"/>
    <w:rsid w:val="30C75BBC"/>
    <w:rsid w:val="31232B7B"/>
    <w:rsid w:val="312D1C4B"/>
    <w:rsid w:val="312E6D2F"/>
    <w:rsid w:val="31E27948"/>
    <w:rsid w:val="325030A3"/>
    <w:rsid w:val="32A05887"/>
    <w:rsid w:val="33461C1A"/>
    <w:rsid w:val="337C05BE"/>
    <w:rsid w:val="33AB32FB"/>
    <w:rsid w:val="33B77164"/>
    <w:rsid w:val="33F626CA"/>
    <w:rsid w:val="343E0E9F"/>
    <w:rsid w:val="3490278E"/>
    <w:rsid w:val="3492787D"/>
    <w:rsid w:val="35070027"/>
    <w:rsid w:val="36324846"/>
    <w:rsid w:val="363B7E11"/>
    <w:rsid w:val="368C042F"/>
    <w:rsid w:val="36F00E38"/>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A51796"/>
    <w:rsid w:val="3D107010"/>
    <w:rsid w:val="3D1368B4"/>
    <w:rsid w:val="3D223F11"/>
    <w:rsid w:val="3D3F7DF8"/>
    <w:rsid w:val="3DCF2DF0"/>
    <w:rsid w:val="3DDB1FB9"/>
    <w:rsid w:val="3DE13C88"/>
    <w:rsid w:val="400B5234"/>
    <w:rsid w:val="419340C0"/>
    <w:rsid w:val="421F4DB2"/>
    <w:rsid w:val="42853FB7"/>
    <w:rsid w:val="42D9303B"/>
    <w:rsid w:val="42FD2944"/>
    <w:rsid w:val="431247FD"/>
    <w:rsid w:val="431C567C"/>
    <w:rsid w:val="43387889"/>
    <w:rsid w:val="43F94D92"/>
    <w:rsid w:val="443E022D"/>
    <w:rsid w:val="447C0AC8"/>
    <w:rsid w:val="45092C67"/>
    <w:rsid w:val="46354E5C"/>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F343003"/>
    <w:rsid w:val="4F8E4489"/>
    <w:rsid w:val="4FF167DB"/>
    <w:rsid w:val="50E22B52"/>
    <w:rsid w:val="528B7935"/>
    <w:rsid w:val="532716FD"/>
    <w:rsid w:val="535755A4"/>
    <w:rsid w:val="539F23E4"/>
    <w:rsid w:val="542378B6"/>
    <w:rsid w:val="54766E12"/>
    <w:rsid w:val="556F7934"/>
    <w:rsid w:val="55C02324"/>
    <w:rsid w:val="5619321D"/>
    <w:rsid w:val="562038AD"/>
    <w:rsid w:val="565C4318"/>
    <w:rsid w:val="56722684"/>
    <w:rsid w:val="56850DE6"/>
    <w:rsid w:val="569B2584"/>
    <w:rsid w:val="578641C7"/>
    <w:rsid w:val="57C100EB"/>
    <w:rsid w:val="57C53ED7"/>
    <w:rsid w:val="57CA7277"/>
    <w:rsid w:val="57EC11D4"/>
    <w:rsid w:val="581F4B46"/>
    <w:rsid w:val="58237FC8"/>
    <w:rsid w:val="58694A02"/>
    <w:rsid w:val="59382D14"/>
    <w:rsid w:val="59430A1C"/>
    <w:rsid w:val="59AF66B5"/>
    <w:rsid w:val="5A59675B"/>
    <w:rsid w:val="5AC60E8C"/>
    <w:rsid w:val="5ADA54C0"/>
    <w:rsid w:val="5B135AE6"/>
    <w:rsid w:val="5BB716B9"/>
    <w:rsid w:val="5BB92F1E"/>
    <w:rsid w:val="5BFB027A"/>
    <w:rsid w:val="5C8B76A2"/>
    <w:rsid w:val="5D12769C"/>
    <w:rsid w:val="5D4777EC"/>
    <w:rsid w:val="5D4E00E6"/>
    <w:rsid w:val="5DD479B8"/>
    <w:rsid w:val="5F7302EE"/>
    <w:rsid w:val="5FCF518C"/>
    <w:rsid w:val="5FF87A4F"/>
    <w:rsid w:val="5FF92B75"/>
    <w:rsid w:val="600B4FBD"/>
    <w:rsid w:val="6053523D"/>
    <w:rsid w:val="60985381"/>
    <w:rsid w:val="60FB729B"/>
    <w:rsid w:val="61213BFC"/>
    <w:rsid w:val="618F1CE1"/>
    <w:rsid w:val="61EF06E1"/>
    <w:rsid w:val="62820C83"/>
    <w:rsid w:val="628731FE"/>
    <w:rsid w:val="62B20F47"/>
    <w:rsid w:val="630B24F7"/>
    <w:rsid w:val="63755EEA"/>
    <w:rsid w:val="639B4D41"/>
    <w:rsid w:val="644C01F6"/>
    <w:rsid w:val="649966BA"/>
    <w:rsid w:val="64D93BCC"/>
    <w:rsid w:val="657607C4"/>
    <w:rsid w:val="66011AE5"/>
    <w:rsid w:val="6629004F"/>
    <w:rsid w:val="66ED13A2"/>
    <w:rsid w:val="674F751F"/>
    <w:rsid w:val="67780823"/>
    <w:rsid w:val="67C232A2"/>
    <w:rsid w:val="67DA6DE3"/>
    <w:rsid w:val="680F4451"/>
    <w:rsid w:val="68B47F81"/>
    <w:rsid w:val="69112481"/>
    <w:rsid w:val="6A4E03C1"/>
    <w:rsid w:val="6A5A6906"/>
    <w:rsid w:val="6AB46016"/>
    <w:rsid w:val="6B4C44A1"/>
    <w:rsid w:val="6B8F0831"/>
    <w:rsid w:val="6BFA214F"/>
    <w:rsid w:val="6C1528BB"/>
    <w:rsid w:val="6C5E0357"/>
    <w:rsid w:val="6C847855"/>
    <w:rsid w:val="6C9F1182"/>
    <w:rsid w:val="6D4F41FA"/>
    <w:rsid w:val="6DBD77CC"/>
    <w:rsid w:val="6E457DF8"/>
    <w:rsid w:val="6F0E4FAF"/>
    <w:rsid w:val="6F5F4E0C"/>
    <w:rsid w:val="6FE56C72"/>
    <w:rsid w:val="70812E3F"/>
    <w:rsid w:val="714E63B6"/>
    <w:rsid w:val="71571B51"/>
    <w:rsid w:val="71D47AC2"/>
    <w:rsid w:val="73255DD7"/>
    <w:rsid w:val="73623178"/>
    <w:rsid w:val="74315173"/>
    <w:rsid w:val="74517805"/>
    <w:rsid w:val="74853D1F"/>
    <w:rsid w:val="756D61E1"/>
    <w:rsid w:val="75746E8D"/>
    <w:rsid w:val="75C17AC7"/>
    <w:rsid w:val="76007FF6"/>
    <w:rsid w:val="76C05F93"/>
    <w:rsid w:val="76E2676F"/>
    <w:rsid w:val="77104BC7"/>
    <w:rsid w:val="77200D37"/>
    <w:rsid w:val="7849083D"/>
    <w:rsid w:val="784F0486"/>
    <w:rsid w:val="787B4FE4"/>
    <w:rsid w:val="78935F8D"/>
    <w:rsid w:val="793C12BF"/>
    <w:rsid w:val="794B66E5"/>
    <w:rsid w:val="7B002E81"/>
    <w:rsid w:val="7B2F4181"/>
    <w:rsid w:val="7BB27DEC"/>
    <w:rsid w:val="7BD26EE1"/>
    <w:rsid w:val="7BDF4B6C"/>
    <w:rsid w:val="7C6E769A"/>
    <w:rsid w:val="7CB7753A"/>
    <w:rsid w:val="7CF52DBD"/>
    <w:rsid w:val="7D0746CC"/>
    <w:rsid w:val="7D1353A6"/>
    <w:rsid w:val="7D1D3CE6"/>
    <w:rsid w:val="7DB25FD4"/>
    <w:rsid w:val="7E28142A"/>
    <w:rsid w:val="7EBE59C1"/>
    <w:rsid w:val="7ED94D69"/>
    <w:rsid w:val="7FE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3">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4">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w:basedOn w:val="1"/>
    <w:semiHidden/>
    <w:qFormat/>
    <w:uiPriority w:val="0"/>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annotation subject"/>
    <w:basedOn w:val="5"/>
    <w:next w:val="5"/>
    <w:link w:val="26"/>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25">
    <w:name w:val="批注文字 字符"/>
    <w:basedOn w:val="15"/>
    <w:link w:val="5"/>
    <w:qFormat/>
    <w:uiPriority w:val="0"/>
    <w:rPr>
      <w:rFonts w:ascii="Arial" w:hAnsi="Arial" w:eastAsia="Arial" w:cs="Arial"/>
      <w:snapToGrid w:val="0"/>
      <w:color w:val="000000"/>
      <w:sz w:val="21"/>
      <w:szCs w:val="21"/>
      <w:lang w:eastAsia="en-US"/>
    </w:rPr>
  </w:style>
  <w:style w:type="character" w:customStyle="1" w:styleId="26">
    <w:name w:val="批注主题 字符"/>
    <w:basedOn w:val="25"/>
    <w:link w:val="12"/>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ddf2b881-880c-4591-a216-b1eb04305882</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004c1972-edb5-46e7-91da-d84e8d3c9df2</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4c0e2b4d-706b-4552-9dad-870f64617d02</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5487da12-0562-4a66-8ceb-4b5ee9e603e8</errorID>
      <errorWord>(</errorWord>
      <group>L1_Format</group>
      <groupName>格式问题</groupName>
      <ability>L2_HalfPunc_CN</ability>
      <abilityName/>
      <candidateList>
        <item>（</item>
      </candidateList>
      <explain>文本全半角错误。</explain>
      <paraID>3F101CBD</paraID>
      <start>25</start>
      <end>26</end>
      <status>unmodified</status>
      <modifiedWord/>
      <trackRevisions>false</trackRevisions>
    </reviewItem>
    <reviewItem>
      <errorID>870ad884-525b-4fd2-8bd0-cbe711b9a5c0</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81f29886-a636-43d1-a470-a6d75ec1a8fa</errorID>
      <errorWord>(</errorWord>
      <group>L1_Format</group>
      <groupName>格式问题</groupName>
      <ability>L2_HalfPunc_CN</ability>
      <abilityName/>
      <candidateList>
        <item>（</item>
      </candidateList>
      <explain>文本全半角错误。</explain>
      <paraID>1B79A440</paraID>
      <start>4</start>
      <end>5</end>
      <status>unmodified</status>
      <modifiedWord/>
      <trackRevisions>false</trackRevisions>
    </reviewItem>
    <reviewItem>
      <errorID>101ccac3-d71d-479e-80ef-9c11e43c9f0e</errorID>
      <errorWord>)</errorWord>
      <group>L1_Format</group>
      <groupName>格式问题</groupName>
      <ability>L2_HalfPunc_CN</ability>
      <abilityName/>
      <candidateList>
        <item>）</item>
      </candidateList>
      <explain>文本全半角错误。</explain>
      <paraID>1B79A440</paraID>
      <start>8</start>
      <end>9</end>
      <status>unmodified</status>
      <modifiedWord/>
      <trackRevisions>false</trackRevisions>
    </reviewItem>
    <reviewItem>
      <errorID>7f166635-05ff-428f-a06b-7664345661b1</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6c9de169-3573-4b7d-811b-5092536c0972</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3c62c556-204a-468d-9938-78fc626a2eba</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a2c3a875-b0e4-404e-8e2b-92fecaca4694</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f6cb737e-66cc-4656-9199-8f7a31cb9517</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2af96ee9-efd0-4ef6-9847-3b7aa6436be6</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c70b4f85-cb81-4cba-862b-4fa5379d56a0</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095125ef-574d-4b3d-a4a8-4ca90ddd5d2e</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86ed4fbd-acf4-48f3-a567-60da9751fd44</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2fbbe529-eee1-4e5f-a163-e136831aee9f</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134f0c2e-1c43-4119-9a84-d7a8506e5236</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6b8d6320-3012-4c80-b01f-d434d42b55d9</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1a584ebb-8a14-4f52-a30e-efbd07d5d58c</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5b1c949f-8a90-474a-b50c-b7e3c175fba8</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d78e61cd-818c-4bf2-837e-2381dd093aeb</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a0c26b99-853c-4435-bca9-905fd6a65e59</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53c81cc8-5b1e-4142-aee1-6870ca5bea83</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9203ee71-5543-4aba-a85e-e489295de200</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268c1c0b-14e1-42ce-9121-74f006979035</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179308a3-e719-4614-ab3f-b992c5d9fbce</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749640af-01d8-48d0-8515-e50c02cdecbb</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ca70b9c1-1a07-4288-8564-0e9fcd3052b2</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8423b1fb-db76-427d-a690-c9140b083768</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c47d9631-3d5a-4370-8e62-3c014591f747</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ad73f3c1-a9d3-451e-b4c3-926fac67ac5c</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22236d66-5f29-44f0-8844-01ad4ae14448</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b2675add-7c77-4b16-914c-aa36517453b7</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6644fa66-5426-4f56-a49a-e9bce0ef46b0</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1e6dbabc-c6d7-4340-adba-f174057e8472</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8dd3011c-857e-42f3-baa2-de76a6716595</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2949e2c7-2da3-42eb-8f3f-9a8681835009</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121cba72-965c-4bb3-bc9f-274352bdbf87</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3c8798e4-866a-4e20-83df-79c1f1575e45</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8cda0681-8dc4-47d1-85fd-fd772f642cc4</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725b2291-3129-4757-ae3f-fae017f4a7af</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fb4dbc5d-dca5-4e19-9638-1916929cbe59</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18d22cfe-e380-4749-8947-642bee40e4ae</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178f0da1-d621-45f0-b0da-7c20f91359d4</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03aeaf50-d3dc-4394-b03b-7c5f2d50f60b</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a73a4715-db00-4967-aa6e-b66b86b4982a</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2f65bc8f-86fb-4ac0-ade7-3fc08b94ef6b</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2407f245-76a7-4536-b55d-090df20a41f4</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6ff10d92-45aa-4ce5-8ba1-4038e07c25f7</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e272dc4d-652c-48d2-91d6-d66c20b62559</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d7a23983-e802-4f35-9f76-d2fb9dfce8d4</errorID>
      <errorWord>(</errorWord>
      <group>L1_Format</group>
      <groupName>格式问题</groupName>
      <ability>L2_HalfPunc_CN</ability>
      <abilityName/>
      <candidateList>
        <item>（</item>
      </candidateList>
      <explain>文本全半角错误。</explain>
      <paraID>7772D823</paraID>
      <start>26</start>
      <end>27</end>
      <status>unmodified</status>
      <modifiedWord/>
      <trackRevisions>false</trackRevisions>
    </reviewItem>
    <reviewItem>
      <errorID>efa4ded4-a38e-49d0-9af5-d07203a5a060</errorID>
      <errorWord>)</errorWord>
      <group>L1_Format</group>
      <groupName>格式问题</groupName>
      <ability>L2_HalfPunc_CN</ability>
      <abilityName/>
      <candidateList>
        <item>）</item>
      </candidateList>
      <explain>文本全半角错误。</explain>
      <paraID>7772D823</paraID>
      <start>30</start>
      <end>31</end>
      <status>unmodified</status>
      <modifiedWord/>
      <trackRevisions>false</trackRevisions>
    </reviewItem>
    <reviewItem>
      <errorID>2e9571fd-e729-4039-84db-005dcdcb14dd</errorID>
      <errorWord>(</errorWord>
      <group>L1_Format</group>
      <groupName>格式问题</groupName>
      <ability>L2_HalfPunc_CN</ability>
      <abilityName/>
      <candidateList>
        <item>（</item>
      </candidateList>
      <explain>文本全半角错误。</explain>
      <paraID>50935149</paraID>
      <start>4</start>
      <end>5</end>
      <status>unmodified</status>
      <modifiedWord/>
      <trackRevisions>false</trackRevisions>
    </reviewItem>
    <reviewItem>
      <errorID>88f7795b-c0ac-49e1-a520-bfc4e8ffb34b</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ba715386-6937-449c-beac-421c78dc0926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49a03fe1-0da6-437c-806e-e4f814b83af3</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007053e4-60e8-4c01-b88f-7959c0b567b9</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f5dac93e-c389-42c8-a701-a3b45ce2a849</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4aed2424-8129-455d-9cb0-c44efb8797cc</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41f3a140-f9c0-419e-90e8-76e9dfb839a1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22a491ef-49c1-4e7d-a262-e4dbb68202e4</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3f7a3c48-5a4f-4ef0-8a33-a34ff281291f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21d49de5-c4be-4cac-9f4a-6254a6e3eabf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3e5cda3b-51ca-4ad2-8ae7-bcedfa56f551</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21d85afb-90cc-452a-a51f-2b359fa49ae5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0016bb13-9a1e-432a-abe8-a350449dad9c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4099b623-266b-4771-b308-b6344fa19ab8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fc3f6975-bfc1-46a6-a10f-416624d5f1d9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283826be-0ec1-4def-ada7-67cccab7bb9a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ba33b11f-3aca-4523-aa5c-8de25274b12f</errorID>
      <errorWord>(</errorWord>
      <group>L1_Format</group>
      <groupName>格式问题</groupName>
      <ability>L2_HalfPunc_CN</ability>
      <abilityName/>
      <candidateList>
        <item>（</item>
      </candidateList>
      <explain>文本全半角错误。</explain>
      <paraID>223F6CE4</paraID>
      <start>4</start>
      <end>5</end>
      <status>unmodified</status>
      <modifiedWord/>
      <trackRevisions>false</trackRevisions>
    </reviewItem>
    <reviewItem>
      <errorID>18d52502-b66d-492e-af2a-0518e0ce8d26</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3302a385-beea-4174-82ac-9e8f63fff3ab</errorID>
      <errorWord>(</errorWord>
      <group>L1_Format</group>
      <groupName>格式问题</groupName>
      <ability>L2_HalfPunc_CN</ability>
      <abilityName/>
      <candidateList>
        <item>（</item>
      </candidateList>
      <explain>文本全半角错误。</explain>
      <paraID>36F594C3</paraID>
      <start>25</start>
      <end>26</end>
      <status>unmodified</status>
      <modifiedWord/>
      <trackRevisions>false</trackRevisions>
    </reviewItem>
    <reviewItem>
      <errorID>bda013b9-7014-45ae-b811-85932ca4374c</errorID>
      <errorWord>)</errorWord>
      <group>L1_Format</group>
      <groupName>格式问题</groupName>
      <ability>L2_HalfPunc_CN</ability>
      <abilityName/>
      <candidateList>
        <item>）</item>
      </candidateList>
      <explain>文本全半角错误。</explain>
      <paraID>36F594C3</paraID>
      <start>29</start>
      <end>30</end>
      <status>unmodified</status>
      <modifiedWord/>
      <trackRevisions>false</trackRevisions>
    </reviewItem>
    <reviewItem>
      <errorID>bcb9c222-2132-40eb-875b-585fa564ea9d</errorID>
      <errorWord>,</errorWord>
      <group>L1_Format</group>
      <groupName>格式问题</groupName>
      <ability>L2_HalfPunc_CN</ability>
      <abilityName/>
      <candidateList>
        <item>，</item>
      </candidateList>
      <explain>文本全半角错误。</explain>
      <paraID>4E377C64</paraID>
      <start>49</start>
      <end>50</end>
      <status>unmodified</status>
      <modifiedWord/>
      <trackRevisions>false</trackRevisions>
    </reviewItem>
    <reviewItem>
      <errorID>85cb0487-7d82-4307-91af-bae26a04cb61</errorID>
      <errorWord>劲动脉</errorWord>
      <group>L1_Word</group>
      <groupName>字词问题</groupName>
      <ability>L2_Typo</ability>
      <abilityName>字词错误</abilityName>
      <candidateList>
        <item>颈动脉</item>
      </candidateList>
      <explain>存在发音相同字词的误用。</explain>
      <paraID>1E4B6A51</paraID>
      <start>7</start>
      <end>10</end>
      <status>modified</status>
      <modifiedWord>颈动脉</modifiedWord>
      <trackRevisions>false</trackRevisions>
    </reviewItem>
    <reviewItem>
      <errorID>8b9bc0b8-07f9-418a-96c1-603ce962b9b3</errorID>
      <errorWord>；；</errorWord>
      <group>L1_Punc</group>
      <groupName>标点问题</groupName>
      <ability>L2_Punc_CN</ability>
      <abilityName/>
      <candidateList>
        <item>；</item>
      </candidateList>
      <explain/>
      <paraID> 4CE2FE7</paraID>
      <start>17</start>
      <end>18</end>
      <status>modified</status>
      <modifiedWord>；</modifiedWord>
      <trackRevisions>false</trackRevisions>
    </reviewItem>
    <reviewItem>
      <errorID>632701d0-c459-4360-83c8-8c6414886d88</errorID>
      <errorWord>(</errorWord>
      <group>L1_Format</group>
      <groupName>格式问题</groupName>
      <ability>L2_HalfPunc_CN</ability>
      <abilityName/>
      <candidateList>
        <item>（</item>
      </candidateList>
      <explain>文本全半角错误。</explain>
      <paraID>6F97E1E2</paraID>
      <start>8</start>
      <end>9</end>
      <status>unmodified</status>
      <modifiedWord/>
      <trackRevisions>false</trackRevisions>
    </reviewItem>
    <reviewItem>
      <errorID>02cf3e83-431e-4766-8520-d4fbb8043e0a</errorID>
      <errorWord>)</errorWord>
      <group>L1_Format</group>
      <groupName>格式问题</groupName>
      <ability>L2_HalfPunc_CN</ability>
      <abilityName/>
      <candidateList>
        <item>）</item>
      </candidateList>
      <explain>文本全半角错误。</explain>
      <paraID>6F97E1E2</paraID>
      <start>22</start>
      <end>23</end>
      <status>unmodified</status>
      <modifiedWord/>
      <trackRevisions>false</trackRevisions>
    </reviewItem>
    <reviewItem>
      <errorID>5674c7ac-7cbb-473d-853b-53880dc6aff2</errorID>
      <errorWord>(</errorWord>
      <group>L1_Format</group>
      <groupName>格式问题</groupName>
      <ability>L2_HalfPunc_CN</ability>
      <abilityName/>
      <candidateList>
        <item>（</item>
      </candidateList>
      <explain>文本全半角错误。</explain>
      <paraID>46D849AA</paraID>
      <start>15</start>
      <end>16</end>
      <status>unmodified</status>
      <modifiedWord/>
      <trackRevisions>false</trackRevisions>
    </reviewItem>
    <reviewItem>
      <errorID>3ba4d6f8-dc1b-4df5-bda5-637ab91a0f32</errorID>
      <errorWord>)</errorWord>
      <group>L1_Format</group>
      <groupName>格式问题</groupName>
      <ability>L2_HalfPunc_CN</ability>
      <abilityName/>
      <candidateList>
        <item>）</item>
      </candidateList>
      <explain>文本全半角错误。</explain>
      <paraID>46D849AA</paraID>
      <start>28</start>
      <end>29</end>
      <status>unmodified</status>
      <modifiedWord/>
      <trackRevisions>false</trackRevisions>
    </reviewItem>
    <reviewItem>
      <errorID>acef303a-aedf-49bf-a88d-dd505fa5f3c3</errorID>
      <errorWord>(</errorWord>
      <group>L1_Format</group>
      <groupName>格式问题</groupName>
      <ability>L2_HalfPunc_CN</ability>
      <abilityName/>
      <candidateList>
        <item>（</item>
      </candidateList>
      <explain>文本全半角错误。</explain>
      <paraID>5B1E9597</paraID>
      <start>15</start>
      <end>16</end>
      <status>unmodified</status>
      <modifiedWord/>
      <trackRevisions>false</trackRevisions>
    </reviewItem>
    <reviewItem>
      <errorID>c7648b2d-2552-4e7f-978c-d01c7f3a0017</errorID>
      <errorWord>)</errorWord>
      <group>L1_Format</group>
      <groupName>格式问题</groupName>
      <ability>L2_HalfPunc_CN</ability>
      <abilityName/>
      <candidateList>
        <item>）</item>
      </candidateList>
      <explain>文本全半角错误。</explain>
      <paraID>5B1E9597</paraID>
      <start>23</start>
      <end>24</end>
      <status>unmodified</status>
      <modifiedWord/>
      <trackRevisions>false</trackRevisions>
    </reviewItem>
    <reviewItem>
      <errorID>7f6cc5a8-8216-45c2-9111-5bd358babbac</errorID>
      <errorWord>.</errorWord>
      <group>L1_Format</group>
      <groupName>格式问题</groupName>
      <ability>L2_HalfPunc_CN</ability>
      <abilityName/>
      <candidateList>
        <item>。</item>
      </candidateList>
      <explain>文本全半角错误。</explain>
      <paraID>3F5D9CE5</paraID>
      <start>20</start>
      <end>21</end>
      <status>unmodified</status>
      <modifiedWord/>
      <trackRevisions>false</trackRevisions>
    </reviewItem>
    <reviewItem>
      <errorID>e3b1a17f-f360-4513-af05-1f89e9bc5ca6</errorID>
      <errorWord>(</errorWord>
      <group>L1_Format</group>
      <groupName>格式问题</groupName>
      <ability>L2_HalfPunc_CN</ability>
      <abilityName/>
      <candidateList>
        <item>（</item>
      </candidateList>
      <explain>文本全半角错误。</explain>
      <paraID>3A7AD3E2</paraID>
      <start>7</start>
      <end>8</end>
      <status>unmodified</status>
      <modifiedWord/>
      <trackRevisions>false</trackRevisions>
    </reviewItem>
    <reviewItem>
      <errorID>09e554a0-8daf-40a5-9257-8539fc338cfd</errorID>
      <errorWord>)</errorWord>
      <group>L1_Format</group>
      <groupName>格式问题</groupName>
      <ability>L2_HalfPunc_CN</ability>
      <abilityName/>
      <candidateList>
        <item>）</item>
      </candidateList>
      <explain>文本全半角错误。</explain>
      <paraID>3A7AD3E2</paraID>
      <start>10</start>
      <end>11</end>
      <status>unmodified</status>
      <modifiedWord/>
      <trackRevisions>false</trackRevisions>
    </reviewItem>
    <reviewItem>
      <errorID>7b2f7044-376c-4d09-9a1e-6880659b7404</errorID>
      <errorWord>噪音</errorWord>
      <group>L1_Word</group>
      <groupName>字词问题</groupName>
      <ability>L2_Alias</ability>
      <abilityName>也作/曾用词</abilityName>
      <candidateList>
        <item>噪声</item>
      </candidateList>
      <explain>词汇[噪音]为不规范表述或旧称，其规范书面表述为[噪声]。</explain>
      <paraID>663059F6</paraID>
      <start>21</start>
      <end>23</end>
      <status>unmodified</status>
      <modifiedWord/>
      <trackRevisions>false</trackRevisions>
    </reviewItem>
    <reviewItem>
      <errorID>0f3d6220-8267-45ba-9494-f3b0ffb86a4b</errorID>
      <errorWord>.</errorWord>
      <group>L1_Punc</group>
      <groupName>标点问题</groupName>
      <ability>L2_Punc_CN</ability>
      <abilityName/>
      <candidateList/>
      <explain/>
      <paraID>2BB8B627</paraID>
      <start>0</start>
      <end>1</end>
      <status>unmodified</status>
      <modifiedWord/>
      <trackRevisions>false</trackRevisions>
    </reviewItem>
    <reviewItem>
      <errorID>0913559b-027e-46ec-a2d4-04bcd9f8f99c</errorID>
      <errorWord>。</errorWord>
      <group>L1_Format</group>
      <groupName>格式问题</groupName>
      <ability>L2_HalfPunc_CN</ability>
      <abilityName/>
      <candidateList>
        <item>.</item>
      </candidateList>
      <explain>文本全半角错误。</explain>
      <paraID>2B2935E5</paraID>
      <start>26</start>
      <end>27</end>
      <status>unmodified</status>
      <modifiedWord/>
      <trackRevisions>false</trackRevisions>
    </reviewItem>
    <reviewItem>
      <errorID>f404aaa2-ec3e-440d-8c19-0f90f414f403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9f8f3432-6235-4073-9e8b-ec249203c2b3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bf68a74f-45f4-48dc-8ad2-16ee7346d93f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ae9b897d-a54f-447c-b25d-f9eb7105ec36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96b61067-60e7-432a-a00a-35648fd7a02b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06fb102a-613d-4f19-97de-bc17eefdbf9a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5985cb3d-e14e-41a0-8ace-cba2b4106b09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fd24799f-1983-49b8-8691-d84487e2aa72</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db2482e2-9554-4981-98ad-6bcdae1f0558</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d365b91d-f174-48c6-a01e-58d0fe70f785</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1d4c4b5f-e22c-473d-99fe-2fc3af09fe49</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7db390fc-bb5b-4730-8b3e-3e7677b5a210</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b7e3a917-6b19-4c90-b373-f9d83a3b736a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728e5dd6-364b-4312-9ad8-069b60efffcf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95b8beed-c483-4c67-9617-30ede7012b1f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0bac5dbf-2e8f-4533-b313-a43715349175</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6a79f21a-699d-462d-8c87-8c1463fac7fd</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0C16A-A8B9-4A54-9630-F0CB43E6BFAC}">
  <ds:schemaRefs/>
</ds:datastoreItem>
</file>

<file path=docProps/app.xml><?xml version="1.0" encoding="utf-8"?>
<Properties xmlns="http://schemas.openxmlformats.org/officeDocument/2006/extended-properties" xmlns:vt="http://schemas.openxmlformats.org/officeDocument/2006/docPropsVTypes">
  <Template>Normal</Template>
  <Pages>54</Pages>
  <Words>15972</Words>
  <Characters>17045</Characters>
  <Lines>243</Lines>
  <Paragraphs>68</Paragraphs>
  <TotalTime>0</TotalTime>
  <ScaleCrop>false</ScaleCrop>
  <LinksUpToDate>false</LinksUpToDate>
  <CharactersWithSpaces>17424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2026-06-02T01:52:00Z</cp:lastPrinted>
  <dcterms:modified xsi:type="dcterms:W3CDTF">2026-06-04T06:15:32Z</dcterms:modified>
  <dc:title>淮安市洪泽区</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